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69C45" w14:textId="77777777" w:rsidR="000D4170" w:rsidRPr="00C623AA" w:rsidRDefault="000D4170" w:rsidP="000D4170">
      <w:pPr>
        <w:jc w:val="center"/>
        <w:rPr>
          <w:b/>
          <w:color w:val="E36C0A" w:themeColor="accent6" w:themeShade="BF"/>
          <w:sz w:val="32"/>
          <w:szCs w:val="32"/>
        </w:rPr>
      </w:pPr>
      <w:bookmarkStart w:id="0" w:name="_GoBack"/>
      <w:bookmarkEnd w:id="0"/>
      <w:r w:rsidRPr="00C623AA">
        <w:rPr>
          <w:b/>
          <w:color w:val="E36C0A" w:themeColor="accent6" w:themeShade="BF"/>
          <w:sz w:val="32"/>
          <w:szCs w:val="32"/>
        </w:rPr>
        <w:t xml:space="preserve">SMERNICE ZA OBRAVNAVO EVROPSKEGA TEDNA MOBILNOSTI ZA PEDAGOŠKE DELAVCE </w:t>
      </w:r>
    </w:p>
    <w:p w14:paraId="47D5CB72" w14:textId="3F1C621B" w:rsidR="000D4170" w:rsidRDefault="000D4170" w:rsidP="000D4170">
      <w:pPr>
        <w:jc w:val="center"/>
        <w:rPr>
          <w:color w:val="E36C0A" w:themeColor="accent6" w:themeShade="BF"/>
          <w:sz w:val="32"/>
          <w:szCs w:val="32"/>
        </w:rPr>
      </w:pPr>
      <w:r w:rsidRPr="00C623AA">
        <w:rPr>
          <w:color w:val="E36C0A" w:themeColor="accent6" w:themeShade="BF"/>
          <w:sz w:val="32"/>
          <w:szCs w:val="32"/>
        </w:rPr>
        <w:t>KVIZ</w:t>
      </w:r>
      <w:r w:rsidR="00F73E52">
        <w:rPr>
          <w:color w:val="E36C0A" w:themeColor="accent6" w:themeShade="BF"/>
          <w:sz w:val="32"/>
          <w:szCs w:val="32"/>
        </w:rPr>
        <w:t xml:space="preserve"> Z</w:t>
      </w:r>
      <w:r w:rsidRPr="00C623AA">
        <w:rPr>
          <w:color w:val="E36C0A" w:themeColor="accent6" w:themeShade="BF"/>
          <w:sz w:val="32"/>
          <w:szCs w:val="32"/>
        </w:rPr>
        <w:t xml:space="preserve">A </w:t>
      </w:r>
      <w:r w:rsidR="00A81003">
        <w:rPr>
          <w:color w:val="E36C0A" w:themeColor="accent6" w:themeShade="BF"/>
          <w:sz w:val="32"/>
          <w:szCs w:val="32"/>
        </w:rPr>
        <w:t>3</w:t>
      </w:r>
      <w:r w:rsidRPr="00C623AA">
        <w:rPr>
          <w:color w:val="E36C0A" w:themeColor="accent6" w:themeShade="BF"/>
          <w:sz w:val="32"/>
          <w:szCs w:val="32"/>
        </w:rPr>
        <w:t>. TRIAD</w:t>
      </w:r>
      <w:r w:rsidR="00F73E52">
        <w:rPr>
          <w:color w:val="E36C0A" w:themeColor="accent6" w:themeShade="BF"/>
          <w:sz w:val="32"/>
          <w:szCs w:val="32"/>
        </w:rPr>
        <w:t>O</w:t>
      </w:r>
    </w:p>
    <w:p w14:paraId="6FEAC015" w14:textId="77777777" w:rsidR="000D4170" w:rsidRPr="00C623AA" w:rsidRDefault="00225C38" w:rsidP="00225C38">
      <w:pPr>
        <w:rPr>
          <w:color w:val="E36C0A" w:themeColor="accent6" w:themeShade="BF"/>
          <w:sz w:val="32"/>
          <w:szCs w:val="32"/>
        </w:rPr>
      </w:pPr>
      <w:r>
        <w:rPr>
          <w:color w:val="E36C0A" w:themeColor="accent6" w:themeShade="BF"/>
          <w:sz w:val="32"/>
          <w:szCs w:val="32"/>
        </w:rPr>
        <w:t xml:space="preserve">                    </w:t>
      </w:r>
      <w:r>
        <w:rPr>
          <w:noProof/>
          <w:color w:val="E36C0A" w:themeColor="accent6" w:themeShade="BF"/>
          <w:sz w:val="32"/>
          <w:szCs w:val="32"/>
          <w:lang w:eastAsia="sl-SI"/>
        </w:rPr>
        <w:drawing>
          <wp:inline distT="0" distB="0" distL="0" distR="0" wp14:anchorId="07584C99" wp14:editId="617F3BB5">
            <wp:extent cx="919290" cy="895350"/>
            <wp:effectExtent l="0" t="0" r="0" b="0"/>
            <wp:docPr id="2" name="Slika 2" descr="C:\Users\LBenko\Desktop\New folder\02 EMW Pedestrian shop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nko\Desktop\New folder\02 EMW Pedestrian shoppi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290" cy="895350"/>
                    </a:xfrm>
                    <a:prstGeom prst="rect">
                      <a:avLst/>
                    </a:prstGeom>
                    <a:noFill/>
                    <a:ln>
                      <a:noFill/>
                    </a:ln>
                  </pic:spPr>
                </pic:pic>
              </a:graphicData>
            </a:graphic>
          </wp:inline>
        </w:drawing>
      </w:r>
      <w:r>
        <w:rPr>
          <w:color w:val="E36C0A" w:themeColor="accent6" w:themeShade="BF"/>
          <w:sz w:val="32"/>
          <w:szCs w:val="32"/>
        </w:rPr>
        <w:t xml:space="preserve">                                                      </w:t>
      </w:r>
      <w:r>
        <w:rPr>
          <w:noProof/>
          <w:color w:val="E36C0A" w:themeColor="accent6" w:themeShade="BF"/>
          <w:sz w:val="32"/>
          <w:szCs w:val="32"/>
          <w:lang w:eastAsia="sl-SI"/>
        </w:rPr>
        <w:drawing>
          <wp:inline distT="0" distB="0" distL="0" distR="0" wp14:anchorId="69227C72" wp14:editId="6B0D1E9E">
            <wp:extent cx="558638" cy="836017"/>
            <wp:effectExtent l="0" t="0" r="0" b="2540"/>
            <wp:docPr id="3" name="Slika 3" descr="C:\Users\LBenko\Desktop\New folder\05 EMW Runner 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enko\Desktop\New folder\05 EMW Runner Ma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638" cy="836017"/>
                    </a:xfrm>
                    <a:prstGeom prst="rect">
                      <a:avLst/>
                    </a:prstGeom>
                    <a:noFill/>
                    <a:ln>
                      <a:noFill/>
                    </a:ln>
                  </pic:spPr>
                </pic:pic>
              </a:graphicData>
            </a:graphic>
          </wp:inline>
        </w:drawing>
      </w:r>
    </w:p>
    <w:p w14:paraId="1BD7E682" w14:textId="77777777" w:rsidR="00225C38" w:rsidRDefault="00225C38" w:rsidP="000D4170">
      <w:pPr>
        <w:jc w:val="center"/>
        <w:rPr>
          <w:rFonts w:cs="Times New Roman"/>
          <w:sz w:val="24"/>
          <w:szCs w:val="24"/>
        </w:rPr>
      </w:pPr>
    </w:p>
    <w:p w14:paraId="44B2CCE3" w14:textId="513298CB" w:rsidR="00E2769E" w:rsidRDefault="000D4170" w:rsidP="000D4170">
      <w:pPr>
        <w:jc w:val="center"/>
        <w:rPr>
          <w:rFonts w:cs="Times New Roman"/>
          <w:sz w:val="24"/>
          <w:szCs w:val="24"/>
        </w:rPr>
      </w:pPr>
      <w:r w:rsidRPr="00E2769E">
        <w:rPr>
          <w:rFonts w:cs="Times New Roman"/>
          <w:b/>
          <w:sz w:val="24"/>
          <w:szCs w:val="24"/>
        </w:rPr>
        <w:t xml:space="preserve">EVROPSKI TEDEN MOBILNOSTI </w:t>
      </w:r>
      <w:r w:rsidR="00886011">
        <w:rPr>
          <w:rFonts w:cs="Times New Roman"/>
          <w:b/>
          <w:sz w:val="24"/>
          <w:szCs w:val="24"/>
        </w:rPr>
        <w:t>202</w:t>
      </w:r>
      <w:r w:rsidR="00975BD5">
        <w:rPr>
          <w:rFonts w:cs="Times New Roman"/>
          <w:b/>
          <w:sz w:val="24"/>
          <w:szCs w:val="24"/>
        </w:rPr>
        <w:t>5</w:t>
      </w:r>
      <w:r>
        <w:rPr>
          <w:rFonts w:cs="Times New Roman"/>
          <w:sz w:val="24"/>
          <w:szCs w:val="24"/>
        </w:rPr>
        <w:t xml:space="preserve"> bo potekal od 1</w:t>
      </w:r>
      <w:r w:rsidR="000C6773">
        <w:rPr>
          <w:rFonts w:cs="Times New Roman"/>
          <w:sz w:val="24"/>
          <w:szCs w:val="24"/>
        </w:rPr>
        <w:t xml:space="preserve">6. do 22. septembra </w:t>
      </w:r>
      <w:r w:rsidR="00864A5F">
        <w:rPr>
          <w:rFonts w:cs="Times New Roman"/>
          <w:sz w:val="24"/>
          <w:szCs w:val="24"/>
        </w:rPr>
        <w:t xml:space="preserve">pod </w:t>
      </w:r>
      <w:r w:rsidR="000C6773">
        <w:rPr>
          <w:rFonts w:cs="Times New Roman"/>
          <w:sz w:val="24"/>
          <w:szCs w:val="24"/>
        </w:rPr>
        <w:t xml:space="preserve">sloganom </w:t>
      </w:r>
    </w:p>
    <w:p w14:paraId="0C6B4B57" w14:textId="73FB1A17" w:rsidR="009D2BBC" w:rsidRPr="00E2769E" w:rsidRDefault="00975BD5" w:rsidP="009D2BBC">
      <w:pPr>
        <w:jc w:val="center"/>
        <w:rPr>
          <w:rFonts w:cs="Times New Roman"/>
          <w:b/>
          <w:sz w:val="24"/>
          <w:szCs w:val="24"/>
        </w:rPr>
      </w:pPr>
      <w:r>
        <w:rPr>
          <w:rFonts w:cs="Times New Roman"/>
          <w:b/>
          <w:sz w:val="24"/>
          <w:szCs w:val="24"/>
        </w:rPr>
        <w:t>Mobilnost za vse</w:t>
      </w:r>
    </w:p>
    <w:p w14:paraId="1530F297" w14:textId="77777777" w:rsidR="00FA65E5" w:rsidRPr="00FA65E5" w:rsidRDefault="0081560C" w:rsidP="00FA65E5">
      <w:pPr>
        <w:pStyle w:val="Naslov1"/>
      </w:pPr>
      <w:r>
        <w:t>Name</w:t>
      </w:r>
      <w:r w:rsidR="0058552E">
        <w:t>n</w:t>
      </w:r>
      <w:r>
        <w:t xml:space="preserve"> kviza</w:t>
      </w:r>
    </w:p>
    <w:p w14:paraId="551B69CD" w14:textId="7262450D" w:rsidR="00975BD5" w:rsidRDefault="00C407C7" w:rsidP="0088684D">
      <w:pPr>
        <w:spacing w:line="360" w:lineRule="auto"/>
        <w:jc w:val="both"/>
        <w:rPr>
          <w:sz w:val="24"/>
          <w:szCs w:val="24"/>
        </w:rPr>
      </w:pPr>
      <w:r w:rsidRPr="00C407C7">
        <w:rPr>
          <w:sz w:val="24"/>
          <w:szCs w:val="24"/>
        </w:rPr>
        <w:t>Namen kviza je</w:t>
      </w:r>
      <w:r w:rsidR="001100CD">
        <w:rPr>
          <w:sz w:val="24"/>
          <w:szCs w:val="24"/>
        </w:rPr>
        <w:t xml:space="preserve"> izobraževati </w:t>
      </w:r>
      <w:r w:rsidRPr="00C407C7">
        <w:rPr>
          <w:sz w:val="24"/>
          <w:szCs w:val="24"/>
        </w:rPr>
        <w:t>in ozavešča</w:t>
      </w:r>
      <w:r w:rsidR="001100CD">
        <w:rPr>
          <w:sz w:val="24"/>
          <w:szCs w:val="24"/>
        </w:rPr>
        <w:t>ti</w:t>
      </w:r>
      <w:r w:rsidRPr="00C407C7">
        <w:rPr>
          <w:sz w:val="24"/>
          <w:szCs w:val="24"/>
        </w:rPr>
        <w:t xml:space="preserve"> ciljne skupine o pomenu trajnostne mobilnosti za kakovost bivanja, zdravja in okolja. </w:t>
      </w:r>
      <w:r w:rsidR="009D2BBC" w:rsidRPr="009D2BBC">
        <w:rPr>
          <w:sz w:val="24"/>
          <w:szCs w:val="24"/>
        </w:rPr>
        <w:t xml:space="preserve">Kviz </w:t>
      </w:r>
      <w:r w:rsidR="008935EC">
        <w:rPr>
          <w:sz w:val="24"/>
          <w:szCs w:val="24"/>
        </w:rPr>
        <w:t xml:space="preserve">s poljubnim </w:t>
      </w:r>
      <w:r w:rsidR="00975BD5">
        <w:rPr>
          <w:sz w:val="24"/>
          <w:szCs w:val="24"/>
        </w:rPr>
        <w:t xml:space="preserve">nagovorom za župana </w:t>
      </w:r>
      <w:r w:rsidR="009D2BBC" w:rsidRPr="009D2BBC">
        <w:rPr>
          <w:sz w:val="24"/>
          <w:szCs w:val="24"/>
        </w:rPr>
        <w:t xml:space="preserve">za učence </w:t>
      </w:r>
      <w:r w:rsidR="009D2BBC">
        <w:rPr>
          <w:sz w:val="24"/>
          <w:szCs w:val="24"/>
        </w:rPr>
        <w:t>3</w:t>
      </w:r>
      <w:r w:rsidR="009D2BBC" w:rsidRPr="009D2BBC">
        <w:rPr>
          <w:sz w:val="24"/>
          <w:szCs w:val="24"/>
        </w:rPr>
        <w:t xml:space="preserve">. triade je pripravljen tako, da vseevropska pobuda znova spodbuja k spreminjanju potovalnih navad v bolj trajnostne, </w:t>
      </w:r>
      <w:r w:rsidR="00975BD5" w:rsidRPr="00975BD5">
        <w:rPr>
          <w:sz w:val="24"/>
          <w:szCs w:val="24"/>
        </w:rPr>
        <w:t>tokrat s poudarkom</w:t>
      </w:r>
      <w:r w:rsidR="001100CD">
        <w:rPr>
          <w:sz w:val="24"/>
          <w:szCs w:val="24"/>
        </w:rPr>
        <w:t xml:space="preserve"> na dejstvu</w:t>
      </w:r>
      <w:r w:rsidR="00975BD5" w:rsidRPr="00975BD5">
        <w:rPr>
          <w:sz w:val="24"/>
          <w:szCs w:val="24"/>
        </w:rPr>
        <w:t xml:space="preserve">, da imamo </w:t>
      </w:r>
      <w:r w:rsidR="001100CD">
        <w:rPr>
          <w:sz w:val="24"/>
          <w:szCs w:val="24"/>
        </w:rPr>
        <w:t xml:space="preserve">vsi </w:t>
      </w:r>
      <w:r w:rsidR="00975BD5" w:rsidRPr="00975BD5">
        <w:rPr>
          <w:sz w:val="24"/>
          <w:szCs w:val="24"/>
        </w:rPr>
        <w:t>pravico do trajnostnih prevozov – ne glede na finančne zmožnosti, lokacijo, spol, starost ali telesne sposobnosti. Med nami se veliko ljudi sooča z visokimi stroški opravljanja osnovnih poti ali pomanjkanjem ustreznih prevoznih možnosti, kar omejuje njihov dostop do delovnih mest, izobraževanja, zdravstvenih storitev in drugih ključnih dejavnosti. Ta pojav imenujemo prevozna revščina.</w:t>
      </w:r>
    </w:p>
    <w:p w14:paraId="0862815C" w14:textId="77777777" w:rsidR="00190096" w:rsidRDefault="00190096" w:rsidP="0034046A">
      <w:pPr>
        <w:pStyle w:val="Naslov1"/>
      </w:pPr>
      <w:r>
        <w:t xml:space="preserve">Iztočnice za </w:t>
      </w:r>
      <w:r w:rsidR="00CC5C34">
        <w:t>obravnavo vsebine kviza</w:t>
      </w:r>
    </w:p>
    <w:p w14:paraId="46094B70" w14:textId="77777777" w:rsidR="000F55BF" w:rsidRPr="0034046A" w:rsidRDefault="000F55BF" w:rsidP="0034046A">
      <w:pPr>
        <w:pStyle w:val="Naslov2"/>
      </w:pPr>
      <w:r w:rsidRPr="0034046A">
        <w:t>Evropski teden mobilnosti</w:t>
      </w:r>
    </w:p>
    <w:p w14:paraId="6D9FD72F" w14:textId="3F00080C" w:rsidR="000276D7" w:rsidRDefault="000276D7" w:rsidP="0081560C">
      <w:pPr>
        <w:spacing w:line="360" w:lineRule="auto"/>
        <w:jc w:val="both"/>
        <w:rPr>
          <w:sz w:val="24"/>
          <w:szCs w:val="24"/>
        </w:rPr>
      </w:pPr>
      <w:r w:rsidRPr="000276D7">
        <w:rPr>
          <w:sz w:val="24"/>
          <w:szCs w:val="24"/>
        </w:rPr>
        <w:t>Kampanja EVROPSKI TEDEN MOBILNOSTI spodbuja posameznike in organizacije k aktivnejši uporabi trajnostne mobilnosti. Tako so aktivni prihodi v šolo oziroma na delovno mesto ter druge vsakodnevne nujne in načrtovane dejavnosti posameznika (opravki, nakupi, obiski in/ali druge zadolžitve) priložnost za vsakodnevno gibanje. Trajnostna mobilnost</w:t>
      </w:r>
      <w:r w:rsidR="002D48C9">
        <w:rPr>
          <w:sz w:val="24"/>
          <w:szCs w:val="24"/>
        </w:rPr>
        <w:t>,</w:t>
      </w:r>
      <w:r w:rsidRPr="000276D7">
        <w:rPr>
          <w:sz w:val="24"/>
          <w:szCs w:val="24"/>
        </w:rPr>
        <w:t xml:space="preserve"> kot </w:t>
      </w:r>
      <w:r w:rsidR="002D48C9">
        <w:rPr>
          <w:sz w:val="24"/>
          <w:szCs w:val="24"/>
        </w:rPr>
        <w:t>npr.</w:t>
      </w:r>
      <w:r w:rsidRPr="000276D7">
        <w:rPr>
          <w:sz w:val="24"/>
          <w:szCs w:val="24"/>
        </w:rPr>
        <w:t xml:space="preserve"> hoja, kolo ali javni promet, prinaša več zdravja in višjo kakovost bivanja.</w:t>
      </w:r>
    </w:p>
    <w:p w14:paraId="280F1B90" w14:textId="747A278A" w:rsidR="00116037" w:rsidRDefault="000F55BF" w:rsidP="0081560C">
      <w:pPr>
        <w:spacing w:line="360" w:lineRule="auto"/>
        <w:jc w:val="both"/>
        <w:rPr>
          <w:sz w:val="24"/>
          <w:szCs w:val="24"/>
        </w:rPr>
      </w:pPr>
      <w:r w:rsidRPr="000F55BF">
        <w:rPr>
          <w:sz w:val="24"/>
          <w:szCs w:val="24"/>
        </w:rPr>
        <w:t xml:space="preserve">Pri organizaciji Evropskega tedna mobilnosti vsako leto sodeluje vse več občin, ki na takšen način v svoja okolja uvajajo sodobnejše in človeku prijaznejše oblike načrtovanja in upravljanja </w:t>
      </w:r>
      <w:r w:rsidRPr="000F55BF">
        <w:rPr>
          <w:sz w:val="24"/>
          <w:szCs w:val="24"/>
        </w:rPr>
        <w:lastRenderedPageBreak/>
        <w:t>prometa. Aktivnosti spodbujajo promocijo, izobraževanje in ozaveščanje različnih ciljnih skupin o pomenu trajnostne mobilnosti za kakovost bivanja, zdravja in okolja. Cilj teh aktivnosti je preizkušanje in uvedba trajnih prometnih ukrepov</w:t>
      </w:r>
      <w:sdt>
        <w:sdtPr>
          <w:rPr>
            <w:sz w:val="24"/>
            <w:szCs w:val="24"/>
          </w:rPr>
          <w:id w:val="-2113814994"/>
          <w:citation/>
        </w:sdtPr>
        <w:sdtEndPr/>
        <w:sdtContent>
          <w:r w:rsidR="001F06BB">
            <w:rPr>
              <w:sz w:val="24"/>
              <w:szCs w:val="24"/>
            </w:rPr>
            <w:fldChar w:fldCharType="begin"/>
          </w:r>
          <w:r w:rsidR="001F06BB">
            <w:rPr>
              <w:sz w:val="24"/>
              <w:szCs w:val="24"/>
            </w:rPr>
            <w:instrText xml:space="preserve"> CITATION Rep20 \l 1060 </w:instrText>
          </w:r>
          <w:r w:rsidR="001F06BB">
            <w:rPr>
              <w:sz w:val="24"/>
              <w:szCs w:val="24"/>
            </w:rPr>
            <w:fldChar w:fldCharType="separate"/>
          </w:r>
          <w:r w:rsidR="00DB6169">
            <w:rPr>
              <w:noProof/>
              <w:sz w:val="24"/>
              <w:szCs w:val="24"/>
            </w:rPr>
            <w:t xml:space="preserve"> </w:t>
          </w:r>
          <w:r w:rsidR="00DB6169" w:rsidRPr="00DB6169">
            <w:rPr>
              <w:noProof/>
              <w:sz w:val="24"/>
              <w:szCs w:val="24"/>
            </w:rPr>
            <w:t>(Republika Slovenija, Ministrstvo za infrastrukturo, 2020)</w:t>
          </w:r>
          <w:r w:rsidR="001F06BB">
            <w:rPr>
              <w:sz w:val="24"/>
              <w:szCs w:val="24"/>
            </w:rPr>
            <w:fldChar w:fldCharType="end"/>
          </w:r>
        </w:sdtContent>
      </w:sdt>
      <w:r w:rsidR="0034046A">
        <w:rPr>
          <w:sz w:val="24"/>
          <w:szCs w:val="24"/>
        </w:rPr>
        <w:t>.</w:t>
      </w:r>
    </w:p>
    <w:p w14:paraId="66A135F5" w14:textId="77777777" w:rsidR="00116037" w:rsidRPr="00CC5C34" w:rsidRDefault="00CC5C34" w:rsidP="0034046A">
      <w:pPr>
        <w:pStyle w:val="Naslov2"/>
      </w:pPr>
      <w:r w:rsidRPr="00CC5C34">
        <w:t>Trajnostna mobilnost</w:t>
      </w:r>
    </w:p>
    <w:p w14:paraId="519FDF41" w14:textId="66178C9E" w:rsidR="004F41C4" w:rsidRDefault="0045697D" w:rsidP="00CC5C34">
      <w:pPr>
        <w:spacing w:line="360" w:lineRule="auto"/>
        <w:jc w:val="both"/>
        <w:rPr>
          <w:sz w:val="24"/>
          <w:szCs w:val="24"/>
        </w:rPr>
      </w:pPr>
      <w:r>
        <w:rPr>
          <w:sz w:val="24"/>
          <w:szCs w:val="24"/>
        </w:rPr>
        <w:t>T</w:t>
      </w:r>
      <w:r w:rsidRPr="005E2067">
        <w:rPr>
          <w:sz w:val="24"/>
          <w:szCs w:val="24"/>
        </w:rPr>
        <w:t xml:space="preserve">rajnostna mobilnost </w:t>
      </w:r>
      <w:r w:rsidR="005E2067" w:rsidRPr="005E2067">
        <w:rPr>
          <w:sz w:val="24"/>
          <w:szCs w:val="24"/>
        </w:rPr>
        <w:t>je premikanje na trajnosten način, kar vključuje hojo, kolesarjenje, uporabo javnega potniškega prometa in podobno. Pomeni zagotavljanje učinkovite in enakopravne dostopnosti za vse, pri čemer je poudarek na omejevanju osebnega motornega prometa in porabe energije ter na spodbujanju trajnostnih potovalnih načinov</w:t>
      </w:r>
      <w:sdt>
        <w:sdtPr>
          <w:rPr>
            <w:sz w:val="24"/>
            <w:szCs w:val="24"/>
          </w:rPr>
          <w:id w:val="-678972879"/>
          <w:citation/>
        </w:sdtPr>
        <w:sdtEndPr/>
        <w:sdtContent>
          <w:r w:rsidR="0081560C">
            <w:rPr>
              <w:sz w:val="24"/>
              <w:szCs w:val="24"/>
            </w:rPr>
            <w:fldChar w:fldCharType="begin"/>
          </w:r>
          <w:r w:rsidR="00E86E20">
            <w:rPr>
              <w:sz w:val="24"/>
              <w:szCs w:val="24"/>
            </w:rPr>
            <w:instrText xml:space="preserve">CITATION Ogr19 \l 1060 </w:instrText>
          </w:r>
          <w:r w:rsidR="0081560C">
            <w:rPr>
              <w:sz w:val="24"/>
              <w:szCs w:val="24"/>
            </w:rPr>
            <w:fldChar w:fldCharType="separate"/>
          </w:r>
          <w:r w:rsidR="00DB6169">
            <w:rPr>
              <w:noProof/>
              <w:sz w:val="24"/>
              <w:szCs w:val="24"/>
            </w:rPr>
            <w:t xml:space="preserve"> </w:t>
          </w:r>
          <w:r w:rsidR="00DB6169" w:rsidRPr="00DB6169">
            <w:rPr>
              <w:noProof/>
              <w:sz w:val="24"/>
              <w:szCs w:val="24"/>
            </w:rPr>
            <w:t>(Ogrin, et al., 2019)</w:t>
          </w:r>
          <w:r w:rsidR="0081560C">
            <w:rPr>
              <w:sz w:val="24"/>
              <w:szCs w:val="24"/>
            </w:rPr>
            <w:fldChar w:fldCharType="end"/>
          </w:r>
        </w:sdtContent>
      </w:sdt>
      <w:r w:rsidR="005E2067" w:rsidRPr="005E2067">
        <w:rPr>
          <w:sz w:val="24"/>
          <w:szCs w:val="24"/>
        </w:rPr>
        <w:t>.</w:t>
      </w:r>
      <w:r w:rsidR="0088684D">
        <w:rPr>
          <w:sz w:val="24"/>
          <w:szCs w:val="24"/>
        </w:rPr>
        <w:t xml:space="preserve"> </w:t>
      </w:r>
    </w:p>
    <w:p w14:paraId="7D44A5FD" w14:textId="77777777" w:rsidR="0088684D" w:rsidRDefault="0088684D" w:rsidP="0088684D">
      <w:pPr>
        <w:pStyle w:val="Naslov2"/>
      </w:pPr>
      <w:r>
        <w:t>Okolje</w:t>
      </w:r>
    </w:p>
    <w:p w14:paraId="1D6BFCDA" w14:textId="5E5E8144" w:rsidR="00DC66D1" w:rsidRDefault="0088684D" w:rsidP="00DC66D1">
      <w:pPr>
        <w:spacing w:line="360" w:lineRule="auto"/>
        <w:jc w:val="both"/>
        <w:rPr>
          <w:sz w:val="24"/>
          <w:szCs w:val="24"/>
        </w:rPr>
      </w:pPr>
      <w:r w:rsidRPr="0045697D">
        <w:rPr>
          <w:sz w:val="24"/>
          <w:szCs w:val="24"/>
        </w:rPr>
        <w:t>Pritiski prometa na okolje so v zadnjih letih zaradi hitre rasti motornega prometa vse večji. Poleg povečanih koncentracij toplogrednih plinov, ki preidejo v ozračje med izgorevanjem fosilnih goriv v prometu</w:t>
      </w:r>
      <w:r w:rsidR="00FA0993">
        <w:rPr>
          <w:sz w:val="24"/>
          <w:szCs w:val="24"/>
        </w:rPr>
        <w:t>,</w:t>
      </w:r>
      <w:r w:rsidR="00204768">
        <w:rPr>
          <w:sz w:val="24"/>
          <w:szCs w:val="24"/>
        </w:rPr>
        <w:t xml:space="preserve"> in</w:t>
      </w:r>
      <w:r w:rsidRPr="0045697D">
        <w:rPr>
          <w:sz w:val="24"/>
          <w:szCs w:val="24"/>
        </w:rPr>
        <w:t xml:space="preserve"> hrupa, prometna infrastruktura negativno vpliva na ekosisteme, degradira kakovostna kmetijska zemljišča, na katerih bi lahko rasla hrana, onesnažen zrak pa negativno vpliva na zdravje ljudi, rastlin in živali ter uničuje zunanjost zgradb. Tukaj ima celostno urejanje prometa pomembno vlogo, saj podpira razvoj tistih prevoznih načinov, ki omogočajo manjšo porabo energije in prinašajo manj negativnih vplivov na okolje. Takšno urejanje spodbuja delovanje v smeri izboljšanja kakovosti zraka, zmanjševanja hrupa in blaženja podnebnih sprememb, hkrati pa omogoča hitrejši prehod v </w:t>
      </w:r>
      <w:proofErr w:type="spellStart"/>
      <w:r w:rsidRPr="0045697D">
        <w:rPr>
          <w:sz w:val="24"/>
          <w:szCs w:val="24"/>
        </w:rPr>
        <w:t>nizkoogljično</w:t>
      </w:r>
      <w:proofErr w:type="spellEnd"/>
      <w:r w:rsidRPr="0045697D">
        <w:rPr>
          <w:sz w:val="24"/>
          <w:szCs w:val="24"/>
        </w:rPr>
        <w:t xml:space="preserve"> družbo</w:t>
      </w:r>
      <w:sdt>
        <w:sdtPr>
          <w:rPr>
            <w:sz w:val="24"/>
            <w:szCs w:val="24"/>
          </w:rPr>
          <w:id w:val="132219261"/>
          <w:citation/>
        </w:sdtPr>
        <w:sdtEndPr/>
        <w:sdtContent>
          <w:r>
            <w:rPr>
              <w:sz w:val="24"/>
              <w:szCs w:val="24"/>
            </w:rPr>
            <w:fldChar w:fldCharType="begin"/>
          </w:r>
          <w:r w:rsidR="00E86E20">
            <w:rPr>
              <w:sz w:val="24"/>
              <w:szCs w:val="24"/>
            </w:rPr>
            <w:instrText xml:space="preserve">CITATION Ogr19 \l 1060 </w:instrText>
          </w:r>
          <w:r>
            <w:rPr>
              <w:sz w:val="24"/>
              <w:szCs w:val="24"/>
            </w:rPr>
            <w:fldChar w:fldCharType="separate"/>
          </w:r>
          <w:r w:rsidR="00DB6169">
            <w:rPr>
              <w:noProof/>
              <w:sz w:val="24"/>
              <w:szCs w:val="24"/>
            </w:rPr>
            <w:t xml:space="preserve"> </w:t>
          </w:r>
          <w:r w:rsidR="00DB6169" w:rsidRPr="00DB6169">
            <w:rPr>
              <w:noProof/>
              <w:sz w:val="24"/>
              <w:szCs w:val="24"/>
            </w:rPr>
            <w:t>(Ogrin, et al., 2019)</w:t>
          </w:r>
          <w:r>
            <w:rPr>
              <w:sz w:val="24"/>
              <w:szCs w:val="24"/>
            </w:rPr>
            <w:fldChar w:fldCharType="end"/>
          </w:r>
        </w:sdtContent>
      </w:sdt>
      <w:r>
        <w:rPr>
          <w:sz w:val="24"/>
          <w:szCs w:val="24"/>
        </w:rPr>
        <w:t>.</w:t>
      </w:r>
    </w:p>
    <w:p w14:paraId="60254846" w14:textId="360EBF3A" w:rsidR="00BC20E2" w:rsidRDefault="00BC20E2" w:rsidP="00A26260">
      <w:pPr>
        <w:pStyle w:val="Naslov2"/>
        <w:spacing w:line="360" w:lineRule="auto"/>
        <w:jc w:val="both"/>
      </w:pPr>
      <w:r>
        <w:t>Javni potniški promet/javni prevoz</w:t>
      </w:r>
    </w:p>
    <w:p w14:paraId="4516AF1B" w14:textId="645A3B69" w:rsidR="00BC20E2" w:rsidRDefault="00BC20E2" w:rsidP="00BC20E2">
      <w:pPr>
        <w:spacing w:line="360" w:lineRule="auto"/>
        <w:jc w:val="both"/>
        <w:rPr>
          <w:sz w:val="24"/>
          <w:szCs w:val="24"/>
        </w:rPr>
      </w:pPr>
      <w:r w:rsidRPr="005E2067">
        <w:rPr>
          <w:sz w:val="24"/>
          <w:szCs w:val="24"/>
        </w:rPr>
        <w:t>Javni potniški promet pomeni organ</w:t>
      </w:r>
      <w:r>
        <w:rPr>
          <w:sz w:val="24"/>
          <w:szCs w:val="24"/>
        </w:rPr>
        <w:t xml:space="preserve">iziran skupinski prevoz ljudi. </w:t>
      </w:r>
      <w:r w:rsidRPr="005E2067">
        <w:rPr>
          <w:sz w:val="24"/>
          <w:szCs w:val="24"/>
        </w:rPr>
        <w:t>Vključuje različne oblike prevozov: avtobusni prevoz (mestni in</w:t>
      </w:r>
      <w:r>
        <w:rPr>
          <w:sz w:val="24"/>
          <w:szCs w:val="24"/>
        </w:rPr>
        <w:t xml:space="preserve"> medkrajevni), prevoz z vlakom, </w:t>
      </w:r>
      <w:r w:rsidRPr="005E2067">
        <w:rPr>
          <w:sz w:val="24"/>
          <w:szCs w:val="24"/>
        </w:rPr>
        <w:t>ladijski prevoz, prevoz s taksijem in podobno. Kadar je učinkovit, lahko v kratkem času in z nizkimi stroški prepelje največ ljudi. Omogoča kakovostno dostopnost za vse in rešuje veliko težav v prometu. Prispeva k zmanjšanju negativnih vplivov prometa na okolje</w:t>
      </w:r>
      <w:sdt>
        <w:sdtPr>
          <w:rPr>
            <w:sz w:val="24"/>
            <w:szCs w:val="24"/>
          </w:rPr>
          <w:id w:val="1032843737"/>
          <w:citation/>
        </w:sdtPr>
        <w:sdtEndPr/>
        <w:sdtContent>
          <w:r>
            <w:rPr>
              <w:sz w:val="24"/>
              <w:szCs w:val="24"/>
            </w:rPr>
            <w:fldChar w:fldCharType="begin"/>
          </w:r>
          <w:r>
            <w:rPr>
              <w:sz w:val="24"/>
              <w:szCs w:val="24"/>
            </w:rPr>
            <w:instrText xml:space="preserve">CITATION Ogr19 \l 1060 </w:instrText>
          </w:r>
          <w:r>
            <w:rPr>
              <w:sz w:val="24"/>
              <w:szCs w:val="24"/>
            </w:rPr>
            <w:fldChar w:fldCharType="separate"/>
          </w:r>
          <w:r w:rsidR="00DB6169">
            <w:rPr>
              <w:noProof/>
              <w:sz w:val="24"/>
              <w:szCs w:val="24"/>
            </w:rPr>
            <w:t xml:space="preserve"> </w:t>
          </w:r>
          <w:r w:rsidR="00DB6169" w:rsidRPr="00DB6169">
            <w:rPr>
              <w:noProof/>
              <w:sz w:val="24"/>
              <w:szCs w:val="24"/>
            </w:rPr>
            <w:t>(Ogrin, et al., 2019)</w:t>
          </w:r>
          <w:r>
            <w:rPr>
              <w:sz w:val="24"/>
              <w:szCs w:val="24"/>
            </w:rPr>
            <w:fldChar w:fldCharType="end"/>
          </w:r>
        </w:sdtContent>
      </w:sdt>
      <w:r w:rsidRPr="005E2067">
        <w:rPr>
          <w:sz w:val="24"/>
          <w:szCs w:val="24"/>
        </w:rPr>
        <w:t>.</w:t>
      </w:r>
    </w:p>
    <w:p w14:paraId="52D001FA" w14:textId="5203356C" w:rsidR="00DC66D1" w:rsidRDefault="00BC20E2" w:rsidP="00A26260">
      <w:pPr>
        <w:pStyle w:val="Naslov2"/>
        <w:spacing w:line="360" w:lineRule="auto"/>
        <w:jc w:val="both"/>
      </w:pPr>
      <w:r>
        <w:t>Motoriziran promet</w:t>
      </w:r>
    </w:p>
    <w:p w14:paraId="3F1B90AB" w14:textId="0100C874" w:rsidR="00BC20E2" w:rsidRDefault="00BC20E2" w:rsidP="00BC20E2">
      <w:pPr>
        <w:spacing w:line="360" w:lineRule="auto"/>
        <w:jc w:val="both"/>
        <w:rPr>
          <w:sz w:val="24"/>
          <w:szCs w:val="24"/>
        </w:rPr>
      </w:pPr>
      <w:r w:rsidRPr="004F41C4">
        <w:rPr>
          <w:sz w:val="24"/>
          <w:szCs w:val="24"/>
        </w:rPr>
        <w:t xml:space="preserve">Motoriziran promet povzroča izpuste plinov, predvsem dušikovih oksidov, ozona ter manjših trdih delcev (PM), ki povzročajo bolezni dihal, srca in ožilja, pa tudi možganske in bolezni </w:t>
      </w:r>
      <w:r w:rsidRPr="004F41C4">
        <w:rPr>
          <w:sz w:val="24"/>
          <w:szCs w:val="24"/>
        </w:rPr>
        <w:lastRenderedPageBreak/>
        <w:t xml:space="preserve">drugih tkiv in organov. V Evropi zaradi onesnaženosti zraka vsako leto še vedno predčasno </w:t>
      </w:r>
      <w:r w:rsidRPr="00E62886">
        <w:rPr>
          <w:sz w:val="24"/>
          <w:szCs w:val="24"/>
        </w:rPr>
        <w:t>umre 400.000 ljudi, v Sloveniji več kot 1100 ljudi</w:t>
      </w:r>
      <w:sdt>
        <w:sdtPr>
          <w:rPr>
            <w:sz w:val="24"/>
            <w:szCs w:val="24"/>
          </w:rPr>
          <w:id w:val="-1375457863"/>
          <w:citation/>
        </w:sdtPr>
        <w:sdtEndPr/>
        <w:sdtContent>
          <w:r w:rsidRPr="00E62886">
            <w:rPr>
              <w:sz w:val="24"/>
              <w:szCs w:val="24"/>
            </w:rPr>
            <w:fldChar w:fldCharType="begin"/>
          </w:r>
          <w:r w:rsidRPr="00E62886">
            <w:rPr>
              <w:sz w:val="24"/>
              <w:szCs w:val="24"/>
            </w:rPr>
            <w:instrText xml:space="preserve">CITATION Ogr19 \l 1060 </w:instrText>
          </w:r>
          <w:r w:rsidRPr="00E62886">
            <w:rPr>
              <w:sz w:val="24"/>
              <w:szCs w:val="24"/>
            </w:rPr>
            <w:fldChar w:fldCharType="separate"/>
          </w:r>
          <w:r w:rsidR="00DB6169" w:rsidRPr="00E62886">
            <w:rPr>
              <w:noProof/>
              <w:sz w:val="24"/>
              <w:szCs w:val="24"/>
            </w:rPr>
            <w:t xml:space="preserve"> (Ogrin, et al., 2019)</w:t>
          </w:r>
          <w:r w:rsidRPr="00E62886">
            <w:rPr>
              <w:sz w:val="24"/>
              <w:szCs w:val="24"/>
            </w:rPr>
            <w:fldChar w:fldCharType="end"/>
          </w:r>
        </w:sdtContent>
      </w:sdt>
      <w:r w:rsidRPr="004F41C4">
        <w:rPr>
          <w:sz w:val="24"/>
          <w:szCs w:val="24"/>
        </w:rPr>
        <w:t>.</w:t>
      </w:r>
    </w:p>
    <w:p w14:paraId="43C80173" w14:textId="05FFAE88" w:rsidR="00BC20E2" w:rsidRDefault="00975BD5" w:rsidP="0034046A">
      <w:pPr>
        <w:pStyle w:val="Naslov2"/>
      </w:pPr>
      <w:r>
        <w:t>Prevozna revščina</w:t>
      </w:r>
    </w:p>
    <w:p w14:paraId="12584BBF" w14:textId="2B5D8665" w:rsidR="00975BD5" w:rsidRPr="00975BD5" w:rsidRDefault="00975BD5" w:rsidP="00975BD5">
      <w:pPr>
        <w:spacing w:line="360" w:lineRule="auto"/>
        <w:jc w:val="both"/>
        <w:rPr>
          <w:sz w:val="24"/>
          <w:szCs w:val="24"/>
        </w:rPr>
      </w:pPr>
      <w:r w:rsidRPr="00975BD5">
        <w:rPr>
          <w:sz w:val="24"/>
          <w:szCs w:val="24"/>
        </w:rPr>
        <w:t>Prevozna revščina pomeni, da nekdo nima dostopa do ustreznega prevoza – bodisi zaradi pomanjkanja denarja, prevelike oddaljenosti, slabe infrastrukture ali družbenih okoliščin. Najbolj prizadene ranljive skupine, kot so ljudje z nizkimi dohodki, starejši, invalidi, ženske, begunci, migranti in prebivalci oddaljenih podeželskih krajev. Ker nimajo ustreznega prevoza, težje pridejo do službe, zdravnika ali trgovine, kar vpliva na njihovo vsakdanje življenje in možnosti za vključevanje v družbo.</w:t>
      </w:r>
    </w:p>
    <w:p w14:paraId="29B7DE4F" w14:textId="766D3FFF" w:rsidR="00975BD5" w:rsidRPr="00975BD5" w:rsidRDefault="00975BD5" w:rsidP="00975BD5">
      <w:pPr>
        <w:spacing w:line="360" w:lineRule="auto"/>
        <w:jc w:val="both"/>
        <w:rPr>
          <w:sz w:val="24"/>
          <w:szCs w:val="24"/>
        </w:rPr>
      </w:pPr>
      <w:r w:rsidRPr="00975BD5">
        <w:rPr>
          <w:sz w:val="24"/>
          <w:szCs w:val="24"/>
        </w:rPr>
        <w:t>Evropska komisija prevozno revščino opredeljuje z vidika treh dimenzij: razpoložljivost, prostorska dostopnost in cenovna dostopnost</w:t>
      </w:r>
      <w:r>
        <w:rPr>
          <w:sz w:val="24"/>
          <w:szCs w:val="24"/>
        </w:rPr>
        <w:t>:</w:t>
      </w:r>
    </w:p>
    <w:p w14:paraId="3CC7FCF9" w14:textId="583D05E8" w:rsidR="00975BD5" w:rsidRPr="00975BD5" w:rsidRDefault="00975BD5" w:rsidP="00975BD5">
      <w:pPr>
        <w:spacing w:line="360" w:lineRule="auto"/>
        <w:jc w:val="both"/>
        <w:rPr>
          <w:sz w:val="24"/>
          <w:szCs w:val="24"/>
        </w:rPr>
      </w:pPr>
      <w:r w:rsidRPr="00975BD5">
        <w:rPr>
          <w:sz w:val="24"/>
          <w:szCs w:val="24"/>
        </w:rPr>
        <w:t xml:space="preserve">· </w:t>
      </w:r>
      <w:r w:rsidRPr="00DF7F07">
        <w:rPr>
          <w:i/>
          <w:sz w:val="24"/>
          <w:szCs w:val="24"/>
        </w:rPr>
        <w:t xml:space="preserve">Razpoložljivost </w:t>
      </w:r>
      <w:r w:rsidRPr="00380807">
        <w:rPr>
          <w:sz w:val="24"/>
          <w:szCs w:val="24"/>
        </w:rPr>
        <w:t>pomeni</w:t>
      </w:r>
      <w:r w:rsidRPr="00F0042B">
        <w:rPr>
          <w:sz w:val="24"/>
          <w:szCs w:val="24"/>
        </w:rPr>
        <w:t xml:space="preserve">, </w:t>
      </w:r>
      <w:r w:rsidRPr="00975BD5">
        <w:rPr>
          <w:sz w:val="24"/>
          <w:szCs w:val="24"/>
        </w:rPr>
        <w:t>koliko prevoznih možnosti je na voljo. Če javni prevoz ni dovolj pogost ali so razdalje do postajališč velike, so ljudje brez avtomobila v slabšem položaju. Ključno je, da so poti za pešce in kolesarje varne ter da je infrastruktura prilagojena različnim oblikam mobilnosti.</w:t>
      </w:r>
    </w:p>
    <w:p w14:paraId="4FE93B6E" w14:textId="18AACD76" w:rsidR="00975BD5" w:rsidRPr="00975BD5" w:rsidRDefault="00975BD5" w:rsidP="00975BD5">
      <w:pPr>
        <w:spacing w:line="360" w:lineRule="auto"/>
        <w:jc w:val="both"/>
        <w:rPr>
          <w:sz w:val="24"/>
          <w:szCs w:val="24"/>
        </w:rPr>
      </w:pPr>
      <w:r w:rsidRPr="00975BD5">
        <w:rPr>
          <w:sz w:val="24"/>
          <w:szCs w:val="24"/>
        </w:rPr>
        <w:t xml:space="preserve">· </w:t>
      </w:r>
      <w:r w:rsidRPr="00DF7F07">
        <w:rPr>
          <w:i/>
          <w:sz w:val="24"/>
          <w:szCs w:val="24"/>
        </w:rPr>
        <w:t>Prostorska dostopnost</w:t>
      </w:r>
      <w:r w:rsidRPr="00975BD5">
        <w:rPr>
          <w:sz w:val="24"/>
          <w:szCs w:val="24"/>
        </w:rPr>
        <w:t xml:space="preserve"> se nanaša na bližino osnovnih storitev, kot so šola, zdravnik in trgovina. Ljudje brez dostopa do prevoza se težje vključujejo v družbo. Na primer, starejša oseba brez avt</w:t>
      </w:r>
      <w:r w:rsidR="00204768">
        <w:rPr>
          <w:sz w:val="24"/>
          <w:szCs w:val="24"/>
        </w:rPr>
        <w:t>omobila</w:t>
      </w:r>
      <w:r w:rsidRPr="00975BD5">
        <w:rPr>
          <w:sz w:val="24"/>
          <w:szCs w:val="24"/>
        </w:rPr>
        <w:t xml:space="preserve"> na območju brez rednega javnega prevoza, je bolj ali manj odvisna od pomoči drugih.</w:t>
      </w:r>
    </w:p>
    <w:p w14:paraId="41B86E4F" w14:textId="1F236AA4" w:rsidR="00975BD5" w:rsidRPr="00975BD5" w:rsidRDefault="00975BD5" w:rsidP="00975BD5">
      <w:pPr>
        <w:spacing w:line="360" w:lineRule="auto"/>
        <w:jc w:val="both"/>
        <w:rPr>
          <w:sz w:val="24"/>
          <w:szCs w:val="24"/>
        </w:rPr>
      </w:pPr>
      <w:r w:rsidRPr="00975BD5">
        <w:rPr>
          <w:sz w:val="24"/>
          <w:szCs w:val="24"/>
        </w:rPr>
        <w:t xml:space="preserve">· </w:t>
      </w:r>
      <w:r w:rsidRPr="00DF7F07">
        <w:rPr>
          <w:i/>
          <w:sz w:val="24"/>
          <w:szCs w:val="24"/>
        </w:rPr>
        <w:t>Cenovna dostopnost</w:t>
      </w:r>
      <w:r w:rsidRPr="00975BD5">
        <w:rPr>
          <w:sz w:val="24"/>
          <w:szCs w:val="24"/>
        </w:rPr>
        <w:t xml:space="preserve"> pomeni, ali si lahko ljudje sploh privoščijo prevoz. Če velik del dohodka namenijo gorivu, vzdrževanju vozila ali nakupu vozovnic, jim zmanjka denarja za druge nujne potrebe. Včasih se zaradi visokih stroškov prevozu celo odpovejo, kar omejuje njihov dostop do službe ali zdravnika.</w:t>
      </w:r>
    </w:p>
    <w:p w14:paraId="74A21241" w14:textId="2B658A4E" w:rsidR="00975BD5" w:rsidRPr="00975BD5" w:rsidRDefault="00975BD5" w:rsidP="00975BD5">
      <w:pPr>
        <w:spacing w:line="360" w:lineRule="auto"/>
        <w:jc w:val="both"/>
        <w:rPr>
          <w:sz w:val="24"/>
          <w:szCs w:val="24"/>
        </w:rPr>
      </w:pPr>
      <w:r w:rsidRPr="00975BD5">
        <w:rPr>
          <w:sz w:val="24"/>
          <w:szCs w:val="24"/>
        </w:rPr>
        <w:t>Prevozna revščina tako vpliva na enakost in socialno vključenost, zato je pomembno, da so trajnostne prevozne rešitve dostopne vsem.</w:t>
      </w:r>
    </w:p>
    <w:p w14:paraId="21989E31" w14:textId="15B3BCFA" w:rsidR="00975BD5" w:rsidRDefault="00975BD5" w:rsidP="00BC20E2">
      <w:pPr>
        <w:spacing w:line="360" w:lineRule="auto"/>
        <w:jc w:val="both"/>
        <w:rPr>
          <w:sz w:val="24"/>
          <w:szCs w:val="24"/>
        </w:rPr>
      </w:pPr>
      <w:r w:rsidRPr="00975BD5">
        <w:rPr>
          <w:sz w:val="24"/>
          <w:szCs w:val="24"/>
        </w:rPr>
        <w:t xml:space="preserve">Dostopen javni prevoz je eden ključnih načinov za zmanjšanje prevozne revščine in izboljšanje kakovosti življenja prebivalcev. Zanesljiv, udoben, cenovno dostopen in pogost javni prevoz prispeva k zmanjšanju uporabe osebnih vozil, s tem pa tudi k zmanjšanju emisij toplogrednih plinov in drugih onesnaževal. Obenem dostopen javni prevoz omogoča večjemu številu ljudi </w:t>
      </w:r>
      <w:r w:rsidRPr="00975BD5">
        <w:rPr>
          <w:sz w:val="24"/>
          <w:szCs w:val="24"/>
        </w:rPr>
        <w:lastRenderedPageBreak/>
        <w:t>nemoten dostop do delovnih mest, izobraževanja, zdravstvenih storitev ter socialne mreže, kar prispeva k večji socialni vključenosti in enakosti. Posebno pomemben je za ranljive skupine – starejše, brezposelne, begunce, otroke, dijake in študente</w:t>
      </w:r>
      <w:r w:rsidR="00DF7F07">
        <w:rPr>
          <w:sz w:val="24"/>
          <w:szCs w:val="24"/>
        </w:rPr>
        <w:t xml:space="preserve"> </w:t>
      </w:r>
      <w:r w:rsidR="00DF7F07" w:rsidRPr="00DF7F07">
        <w:rPr>
          <w:sz w:val="24"/>
          <w:szCs w:val="24"/>
        </w:rPr>
        <w:t>(Republika Slovenija, Ministrstvo za infrastrukturo, 202</w:t>
      </w:r>
      <w:r w:rsidR="00DF7F07">
        <w:rPr>
          <w:sz w:val="24"/>
          <w:szCs w:val="24"/>
        </w:rPr>
        <w:t>5</w:t>
      </w:r>
      <w:r w:rsidR="00DF7F07" w:rsidRPr="00DF7F07">
        <w:rPr>
          <w:sz w:val="24"/>
          <w:szCs w:val="24"/>
        </w:rPr>
        <w:t>)</w:t>
      </w:r>
      <w:r w:rsidRPr="00975BD5">
        <w:rPr>
          <w:sz w:val="24"/>
          <w:szCs w:val="24"/>
        </w:rPr>
        <w:t>.</w:t>
      </w:r>
    </w:p>
    <w:p w14:paraId="0A807413" w14:textId="52453FC7" w:rsidR="00BC20E2" w:rsidRDefault="00BC20E2" w:rsidP="00BC20E2">
      <w:pPr>
        <w:pStyle w:val="Naslov2"/>
      </w:pPr>
      <w:proofErr w:type="spellStart"/>
      <w:r w:rsidRPr="00BC20E2">
        <w:t>Pešbus</w:t>
      </w:r>
      <w:proofErr w:type="spellEnd"/>
      <w:r w:rsidRPr="00BC20E2">
        <w:t xml:space="preserve"> ali </w:t>
      </w:r>
      <w:proofErr w:type="spellStart"/>
      <w:r w:rsidRPr="00BC20E2">
        <w:t>bicivlak</w:t>
      </w:r>
      <w:proofErr w:type="spellEnd"/>
    </w:p>
    <w:p w14:paraId="45AC87F0" w14:textId="75393C06" w:rsidR="00BC20E2" w:rsidRPr="00BC20E2" w:rsidRDefault="00F73E52" w:rsidP="00BC20E2">
      <w:pPr>
        <w:spacing w:line="360" w:lineRule="auto"/>
        <w:jc w:val="both"/>
      </w:pPr>
      <w:proofErr w:type="spellStart"/>
      <w:r w:rsidRPr="001E691A">
        <w:rPr>
          <w:sz w:val="24"/>
          <w:szCs w:val="24"/>
        </w:rPr>
        <w:t>Pešbus</w:t>
      </w:r>
      <w:proofErr w:type="spellEnd"/>
      <w:r w:rsidRPr="001E691A">
        <w:rPr>
          <w:sz w:val="24"/>
          <w:szCs w:val="24"/>
        </w:rPr>
        <w:t xml:space="preserve"> </w:t>
      </w:r>
      <w:r>
        <w:rPr>
          <w:sz w:val="24"/>
          <w:szCs w:val="24"/>
        </w:rPr>
        <w:t xml:space="preserve">je način </w:t>
      </w:r>
      <w:r w:rsidRPr="001E691A">
        <w:rPr>
          <w:sz w:val="24"/>
          <w:szCs w:val="24"/>
        </w:rPr>
        <w:t>spr</w:t>
      </w:r>
      <w:r>
        <w:rPr>
          <w:sz w:val="24"/>
          <w:szCs w:val="24"/>
        </w:rPr>
        <w:t>emljane poti v šolo, pri katerem</w:t>
      </w:r>
      <w:r w:rsidRPr="001E691A">
        <w:rPr>
          <w:sz w:val="24"/>
          <w:szCs w:val="24"/>
        </w:rPr>
        <w:t xml:space="preserve"> se učenci v šolo odpravijo peš</w:t>
      </w:r>
      <w:r>
        <w:rPr>
          <w:sz w:val="24"/>
          <w:szCs w:val="24"/>
        </w:rPr>
        <w:t xml:space="preserve">. Pri </w:t>
      </w:r>
      <w:proofErr w:type="spellStart"/>
      <w:r>
        <w:rPr>
          <w:sz w:val="24"/>
          <w:szCs w:val="24"/>
        </w:rPr>
        <w:t>bicivlaku</w:t>
      </w:r>
      <w:proofErr w:type="spellEnd"/>
      <w:r>
        <w:rPr>
          <w:sz w:val="24"/>
          <w:szCs w:val="24"/>
        </w:rPr>
        <w:t xml:space="preserve"> </w:t>
      </w:r>
      <w:r w:rsidR="00FC06A9">
        <w:rPr>
          <w:sz w:val="24"/>
          <w:szCs w:val="24"/>
        </w:rPr>
        <w:t xml:space="preserve">pa </w:t>
      </w:r>
      <w:r>
        <w:rPr>
          <w:sz w:val="24"/>
          <w:szCs w:val="24"/>
        </w:rPr>
        <w:t xml:space="preserve">se </w:t>
      </w:r>
      <w:r w:rsidR="00204768">
        <w:rPr>
          <w:sz w:val="24"/>
          <w:szCs w:val="24"/>
        </w:rPr>
        <w:t>učenci</w:t>
      </w:r>
      <w:r>
        <w:rPr>
          <w:sz w:val="24"/>
          <w:szCs w:val="24"/>
        </w:rPr>
        <w:t xml:space="preserve"> </w:t>
      </w:r>
      <w:r w:rsidRPr="001E691A">
        <w:rPr>
          <w:sz w:val="24"/>
          <w:szCs w:val="24"/>
        </w:rPr>
        <w:t>s kolesom v organiziranih skupinah</w:t>
      </w:r>
      <w:r>
        <w:rPr>
          <w:sz w:val="24"/>
          <w:szCs w:val="24"/>
        </w:rPr>
        <w:t xml:space="preserve"> odpravijo</w:t>
      </w:r>
      <w:r w:rsidRPr="001E691A">
        <w:rPr>
          <w:sz w:val="24"/>
          <w:szCs w:val="24"/>
        </w:rPr>
        <w:t xml:space="preserve"> po premišljeno začrtanih poteh in po stalnem urniku. </w:t>
      </w:r>
      <w:r w:rsidR="00BC20E2" w:rsidRPr="001E691A">
        <w:rPr>
          <w:sz w:val="24"/>
          <w:szCs w:val="24"/>
        </w:rPr>
        <w:t>Sk</w:t>
      </w:r>
      <w:r w:rsidR="00BC20E2">
        <w:rPr>
          <w:sz w:val="24"/>
          <w:szCs w:val="24"/>
        </w:rPr>
        <w:t>upine otrok spremljajo odrasli,</w:t>
      </w:r>
      <w:r w:rsidR="00BC20E2" w:rsidRPr="001E691A">
        <w:rPr>
          <w:sz w:val="24"/>
          <w:szCs w:val="24"/>
        </w:rPr>
        <w:t xml:space="preserve"> najpogosteje so to starši sami, ki se izmenjujejo v dogovorjenem ritmu, v nekaterih primerih pa tudi drugi člani širše družine (dedki in babice) ali drugi prostovoljci</w:t>
      </w:r>
      <w:sdt>
        <w:sdtPr>
          <w:rPr>
            <w:sz w:val="24"/>
            <w:szCs w:val="24"/>
          </w:rPr>
          <w:id w:val="-940071549"/>
          <w:citation/>
        </w:sdtPr>
        <w:sdtEndPr/>
        <w:sdtContent>
          <w:r w:rsidR="00BC20E2">
            <w:rPr>
              <w:sz w:val="24"/>
              <w:szCs w:val="24"/>
            </w:rPr>
            <w:fldChar w:fldCharType="begin"/>
          </w:r>
          <w:r w:rsidR="00BC20E2">
            <w:rPr>
              <w:sz w:val="24"/>
              <w:szCs w:val="24"/>
            </w:rPr>
            <w:instrText xml:space="preserve">CITATION Očk17 \l 1060 </w:instrText>
          </w:r>
          <w:r w:rsidR="00BC20E2">
            <w:rPr>
              <w:sz w:val="24"/>
              <w:szCs w:val="24"/>
            </w:rPr>
            <w:fldChar w:fldCharType="separate"/>
          </w:r>
          <w:r w:rsidR="00DB6169">
            <w:rPr>
              <w:noProof/>
              <w:sz w:val="24"/>
              <w:szCs w:val="24"/>
            </w:rPr>
            <w:t xml:space="preserve"> </w:t>
          </w:r>
          <w:r w:rsidR="00DB6169" w:rsidRPr="00DB6169">
            <w:rPr>
              <w:noProof/>
              <w:sz w:val="24"/>
              <w:szCs w:val="24"/>
            </w:rPr>
            <w:t>(Očkerl, 2017)</w:t>
          </w:r>
          <w:r w:rsidR="00BC20E2">
            <w:rPr>
              <w:sz w:val="24"/>
              <w:szCs w:val="24"/>
            </w:rPr>
            <w:fldChar w:fldCharType="end"/>
          </w:r>
        </w:sdtContent>
      </w:sdt>
      <w:r w:rsidR="00BC20E2" w:rsidRPr="001E691A">
        <w:rPr>
          <w:sz w:val="24"/>
          <w:szCs w:val="24"/>
        </w:rPr>
        <w:t>.</w:t>
      </w:r>
    </w:p>
    <w:p w14:paraId="2DA1291E" w14:textId="2EF22C0B" w:rsidR="005E2067" w:rsidRDefault="00BC20E2" w:rsidP="0034046A">
      <w:pPr>
        <w:pStyle w:val="Naslov2"/>
      </w:pPr>
      <w:r>
        <w:t>Telesna dejavnost</w:t>
      </w:r>
    </w:p>
    <w:p w14:paraId="4ACA6726" w14:textId="7F4185CE" w:rsidR="00BC20E2" w:rsidRPr="007B584C" w:rsidRDefault="00BC20E2" w:rsidP="00BC20E2">
      <w:pPr>
        <w:spacing w:line="360" w:lineRule="auto"/>
        <w:jc w:val="both"/>
      </w:pPr>
      <w:r>
        <w:rPr>
          <w:sz w:val="24"/>
          <w:szCs w:val="24"/>
        </w:rPr>
        <w:t>Redno in zadostno</w:t>
      </w:r>
      <w:r w:rsidRPr="00BE1243">
        <w:rPr>
          <w:sz w:val="24"/>
          <w:szCs w:val="24"/>
        </w:rPr>
        <w:t xml:space="preserve"> gibanje otrok in mladostnikov je še posebej pomembno, saj vpliva na njihov celostni razvoj. Pri otroku, ki se bo redno in dovolj gibal, bo to pozitivno vplivalo na razvoj in zdravje kosti in sklepov, mišic, motoričnih sposobnosti (hoja, tek, skakanje, poskakovanje, preskakovanje, plezanje, metanje) ter na razvoj finomotoričnih sposobnosti, </w:t>
      </w:r>
      <w:r w:rsidRPr="005E2067">
        <w:rPr>
          <w:sz w:val="24"/>
          <w:szCs w:val="24"/>
        </w:rPr>
        <w:t>ki jih potrebuje za pisanje in risanje.</w:t>
      </w:r>
      <w:r w:rsidRPr="005E2067">
        <w:t xml:space="preserve"> </w:t>
      </w:r>
      <w:r w:rsidRPr="005E2067">
        <w:rPr>
          <w:sz w:val="24"/>
          <w:szCs w:val="24"/>
        </w:rPr>
        <w:t>Da bi dosegli koristi za svoje zdravje in razvoj, bi se morali po smernicah Svetovne zdravstvene organizacije (SZO) gibati vsaj 60 minut na dan vse dni v tednu. Intenzivnost gibanja naj bi bila zmerna do intenzivna, kar pomeni, da se zadihajo, da po telesu občutijo toploto oziroma da se oznojijo in</w:t>
      </w:r>
      <w:r>
        <w:rPr>
          <w:sz w:val="24"/>
          <w:szCs w:val="24"/>
        </w:rPr>
        <w:t>,</w:t>
      </w:r>
      <w:r w:rsidRPr="005E2067">
        <w:rPr>
          <w:sz w:val="24"/>
          <w:szCs w:val="24"/>
        </w:rPr>
        <w:t xml:space="preserve"> da se </w:t>
      </w:r>
      <w:r w:rsidR="00771465">
        <w:rPr>
          <w:sz w:val="24"/>
          <w:szCs w:val="24"/>
        </w:rPr>
        <w:t xml:space="preserve">jim </w:t>
      </w:r>
      <w:r w:rsidRPr="005E2067">
        <w:rPr>
          <w:sz w:val="24"/>
          <w:szCs w:val="24"/>
        </w:rPr>
        <w:t>pospeši srčni utrip</w:t>
      </w:r>
      <w:sdt>
        <w:sdtPr>
          <w:rPr>
            <w:sz w:val="24"/>
            <w:szCs w:val="24"/>
          </w:rPr>
          <w:id w:val="-52778171"/>
          <w:citation/>
        </w:sdtPr>
        <w:sdtEndPr/>
        <w:sdtContent>
          <w:r>
            <w:rPr>
              <w:sz w:val="24"/>
              <w:szCs w:val="24"/>
            </w:rPr>
            <w:fldChar w:fldCharType="begin"/>
          </w:r>
          <w:r>
            <w:rPr>
              <w:sz w:val="24"/>
              <w:szCs w:val="24"/>
            </w:rPr>
            <w:instrText xml:space="preserve">CITATION Ograda1 \l 1060 </w:instrText>
          </w:r>
          <w:r>
            <w:rPr>
              <w:sz w:val="24"/>
              <w:szCs w:val="24"/>
            </w:rPr>
            <w:fldChar w:fldCharType="separate"/>
          </w:r>
          <w:r w:rsidR="00DB6169">
            <w:rPr>
              <w:noProof/>
              <w:sz w:val="24"/>
              <w:szCs w:val="24"/>
            </w:rPr>
            <w:t xml:space="preserve"> </w:t>
          </w:r>
          <w:r w:rsidR="00DB6169" w:rsidRPr="00DB6169">
            <w:rPr>
              <w:noProof/>
              <w:sz w:val="24"/>
              <w:szCs w:val="24"/>
            </w:rPr>
            <w:t>(Jeriček Klanšček, et al., 2015)</w:t>
          </w:r>
          <w:r>
            <w:rPr>
              <w:sz w:val="24"/>
              <w:szCs w:val="24"/>
            </w:rPr>
            <w:fldChar w:fldCharType="end"/>
          </w:r>
        </w:sdtContent>
      </w:sdt>
      <w:r w:rsidRPr="005E2067">
        <w:rPr>
          <w:sz w:val="24"/>
          <w:szCs w:val="24"/>
        </w:rPr>
        <w:t>.</w:t>
      </w:r>
      <w:r>
        <w:rPr>
          <w:sz w:val="24"/>
          <w:szCs w:val="24"/>
        </w:rPr>
        <w:t xml:space="preserve"> </w:t>
      </w:r>
    </w:p>
    <w:p w14:paraId="51E40A46" w14:textId="44A35C9A" w:rsidR="00BC20E2" w:rsidRDefault="00BC20E2" w:rsidP="00BC20E2">
      <w:pPr>
        <w:spacing w:line="360" w:lineRule="auto"/>
        <w:jc w:val="both"/>
        <w:rPr>
          <w:sz w:val="24"/>
          <w:szCs w:val="24"/>
        </w:rPr>
      </w:pPr>
      <w:r>
        <w:rPr>
          <w:sz w:val="24"/>
          <w:szCs w:val="24"/>
        </w:rPr>
        <w:t>N</w:t>
      </w:r>
      <w:r w:rsidRPr="004F41C4">
        <w:rPr>
          <w:sz w:val="24"/>
          <w:szCs w:val="24"/>
        </w:rPr>
        <w:t>ezadostna telesna dejavnost je posledica prevelike rabe avtomobilov</w:t>
      </w:r>
      <w:r>
        <w:rPr>
          <w:sz w:val="24"/>
          <w:szCs w:val="24"/>
        </w:rPr>
        <w:t xml:space="preserve"> in sedečega načina življenja</w:t>
      </w:r>
      <w:r w:rsidRPr="004F41C4">
        <w:rPr>
          <w:sz w:val="24"/>
          <w:szCs w:val="24"/>
        </w:rPr>
        <w:t xml:space="preserve">. Že z aktivnim načinom mobilnosti (hoja, kolesarjenje, uporaba javnega potniškega prometa) na </w:t>
      </w:r>
      <w:r w:rsidRPr="0014026C">
        <w:rPr>
          <w:sz w:val="24"/>
          <w:szCs w:val="24"/>
        </w:rPr>
        <w:t xml:space="preserve">poti v vrtec, šolo, službo in po vsakodnevnih opravkih, je mogoče zadostiti dnevnim gibalnim </w:t>
      </w:r>
      <w:r>
        <w:rPr>
          <w:sz w:val="24"/>
          <w:szCs w:val="24"/>
        </w:rPr>
        <w:t>priporočilom zdravstvene stroke</w:t>
      </w:r>
      <w:sdt>
        <w:sdtPr>
          <w:rPr>
            <w:sz w:val="24"/>
            <w:szCs w:val="24"/>
          </w:rPr>
          <w:id w:val="-542290377"/>
          <w:citation/>
        </w:sdtPr>
        <w:sdtEndPr/>
        <w:sdtContent>
          <w:r w:rsidRPr="0014026C">
            <w:rPr>
              <w:sz w:val="24"/>
              <w:szCs w:val="24"/>
            </w:rPr>
            <w:fldChar w:fldCharType="begin"/>
          </w:r>
          <w:r w:rsidRPr="0014026C">
            <w:rPr>
              <w:sz w:val="24"/>
              <w:szCs w:val="24"/>
            </w:rPr>
            <w:instrText xml:space="preserve">CITATION Ogr19 \l 1060 </w:instrText>
          </w:r>
          <w:r w:rsidRPr="0014026C">
            <w:rPr>
              <w:sz w:val="24"/>
              <w:szCs w:val="24"/>
            </w:rPr>
            <w:fldChar w:fldCharType="separate"/>
          </w:r>
          <w:r w:rsidR="00DB6169">
            <w:rPr>
              <w:noProof/>
              <w:sz w:val="24"/>
              <w:szCs w:val="24"/>
            </w:rPr>
            <w:t xml:space="preserve"> </w:t>
          </w:r>
          <w:r w:rsidR="00DB6169" w:rsidRPr="00DB6169">
            <w:rPr>
              <w:noProof/>
              <w:sz w:val="24"/>
              <w:szCs w:val="24"/>
            </w:rPr>
            <w:t>(Ogrin, et al., 2019)</w:t>
          </w:r>
          <w:r w:rsidRPr="0014026C">
            <w:rPr>
              <w:sz w:val="24"/>
              <w:szCs w:val="24"/>
            </w:rPr>
            <w:fldChar w:fldCharType="end"/>
          </w:r>
        </w:sdtContent>
      </w:sdt>
      <w:r w:rsidRPr="0014026C">
        <w:rPr>
          <w:sz w:val="24"/>
          <w:szCs w:val="24"/>
        </w:rPr>
        <w:t>.</w:t>
      </w:r>
    </w:p>
    <w:p w14:paraId="1B90692E" w14:textId="4303B307" w:rsidR="00BC20E2" w:rsidRPr="00BC20E2" w:rsidRDefault="00BC20E2" w:rsidP="00BC20E2">
      <w:pPr>
        <w:spacing w:line="360" w:lineRule="auto"/>
        <w:jc w:val="both"/>
      </w:pPr>
      <w:r>
        <w:rPr>
          <w:sz w:val="24"/>
          <w:szCs w:val="24"/>
        </w:rPr>
        <w:t>Telesno dejavni smo že, ko se odpravimo peš ali s kolesom v šolo. Če se vozimo z avtobusom, izstopimo kakšno postajo prej in del poti prehodimo</w:t>
      </w:r>
      <w:sdt>
        <w:sdtPr>
          <w:rPr>
            <w:sz w:val="24"/>
            <w:szCs w:val="24"/>
          </w:rPr>
          <w:id w:val="-613295851"/>
          <w:citation/>
        </w:sdtPr>
        <w:sdtEndPr/>
        <w:sdtContent>
          <w:r>
            <w:rPr>
              <w:sz w:val="24"/>
              <w:szCs w:val="24"/>
            </w:rPr>
            <w:fldChar w:fldCharType="begin"/>
          </w:r>
          <w:r>
            <w:rPr>
              <w:sz w:val="24"/>
              <w:szCs w:val="24"/>
            </w:rPr>
            <w:instrText xml:space="preserve"> CITATION Dre13 \l 1060 </w:instrText>
          </w:r>
          <w:r>
            <w:rPr>
              <w:sz w:val="24"/>
              <w:szCs w:val="24"/>
            </w:rPr>
            <w:fldChar w:fldCharType="separate"/>
          </w:r>
          <w:r w:rsidR="00DB6169">
            <w:rPr>
              <w:noProof/>
              <w:sz w:val="24"/>
              <w:szCs w:val="24"/>
            </w:rPr>
            <w:t xml:space="preserve"> </w:t>
          </w:r>
          <w:r w:rsidR="00DB6169" w:rsidRPr="00DB6169">
            <w:rPr>
              <w:noProof/>
              <w:sz w:val="24"/>
              <w:szCs w:val="24"/>
            </w:rPr>
            <w:t>(Drev , 2013)</w:t>
          </w:r>
          <w:r>
            <w:rPr>
              <w:sz w:val="24"/>
              <w:szCs w:val="24"/>
            </w:rPr>
            <w:fldChar w:fldCharType="end"/>
          </w:r>
        </w:sdtContent>
      </w:sdt>
      <w:r>
        <w:rPr>
          <w:sz w:val="24"/>
          <w:szCs w:val="24"/>
        </w:rPr>
        <w:t>.</w:t>
      </w:r>
    </w:p>
    <w:p w14:paraId="64BCA239" w14:textId="731975E8" w:rsidR="001E691A" w:rsidRDefault="00BC20E2" w:rsidP="001E691A">
      <w:pPr>
        <w:pStyle w:val="Naslov2"/>
      </w:pPr>
      <w:r>
        <w:t>Aktivna mobilnost</w:t>
      </w:r>
    </w:p>
    <w:p w14:paraId="32CD487B" w14:textId="031E85F1" w:rsidR="00BC20E2" w:rsidRPr="00BC20E2" w:rsidRDefault="00BC20E2" w:rsidP="003A0301">
      <w:pPr>
        <w:spacing w:line="360" w:lineRule="auto"/>
        <w:jc w:val="both"/>
      </w:pPr>
      <w:r w:rsidRPr="004E2941">
        <w:rPr>
          <w:sz w:val="24"/>
          <w:szCs w:val="24"/>
        </w:rPr>
        <w:t>Redna telesna dejavnost in aktivna mobilnost sta dejavnika za ohranjanja zdravja in preprečevanja bolezni. Ugodni učinki redne telesne dejavnosti</w:t>
      </w:r>
      <w:r>
        <w:rPr>
          <w:sz w:val="24"/>
          <w:szCs w:val="24"/>
        </w:rPr>
        <w:t xml:space="preserve"> </w:t>
      </w:r>
      <w:r w:rsidRPr="004E2941">
        <w:rPr>
          <w:sz w:val="24"/>
          <w:szCs w:val="24"/>
        </w:rPr>
        <w:t xml:space="preserve">in aktivne mobilnosti se kažejo na telesnem in tudi duševnem počutju. Aktivna mobilnost je način opravljanja poti, pri čemer </w:t>
      </w:r>
      <w:r w:rsidRPr="004E2941">
        <w:rPr>
          <w:sz w:val="24"/>
          <w:szCs w:val="24"/>
        </w:rPr>
        <w:lastRenderedPageBreak/>
        <w:t xml:space="preserve">kot pogon za premikanje ljudje uporabljamo svoje telo. Osnovni obliki aktivne mobilnosti sta hoja in kolesarjenje, vključuje pa tudi </w:t>
      </w:r>
      <w:proofErr w:type="spellStart"/>
      <w:r w:rsidRPr="004E2941">
        <w:rPr>
          <w:sz w:val="24"/>
          <w:szCs w:val="24"/>
        </w:rPr>
        <w:t>rolanje</w:t>
      </w:r>
      <w:proofErr w:type="spellEnd"/>
      <w:r w:rsidRPr="004E2941">
        <w:rPr>
          <w:sz w:val="24"/>
          <w:szCs w:val="24"/>
        </w:rPr>
        <w:t xml:space="preserve">, uporabo skirojev, rolk in drugih pripomočkov, ki koristno vplivajo na </w:t>
      </w:r>
      <w:r w:rsidR="00204768">
        <w:rPr>
          <w:sz w:val="24"/>
          <w:szCs w:val="24"/>
        </w:rPr>
        <w:t>kognitivne sposobnosti.</w:t>
      </w:r>
      <w:r w:rsidRPr="004E2941">
        <w:rPr>
          <w:sz w:val="24"/>
          <w:szCs w:val="24"/>
        </w:rPr>
        <w:t xml:space="preserve"> Aktivna mobilnost ljudem omogoča medsebojno povezovanje in ohranjanje stikov, omogoča jim dostop do poklicnih in izobraževalnih priložnosti ter prostočasnih dejavnosti izven </w:t>
      </w:r>
      <w:r w:rsidR="00A34854">
        <w:rPr>
          <w:sz w:val="24"/>
          <w:szCs w:val="24"/>
        </w:rPr>
        <w:t>njihovega</w:t>
      </w:r>
      <w:r w:rsidR="00A34854" w:rsidRPr="004E2941">
        <w:rPr>
          <w:sz w:val="24"/>
          <w:szCs w:val="24"/>
        </w:rPr>
        <w:t xml:space="preserve"> </w:t>
      </w:r>
      <w:r w:rsidRPr="004E2941">
        <w:rPr>
          <w:sz w:val="24"/>
          <w:szCs w:val="24"/>
        </w:rPr>
        <w:t>doma in jim zagotavlja večjo prožnost. Starejšim omogoča aktiv</w:t>
      </w:r>
      <w:r w:rsidR="00F73E52">
        <w:rPr>
          <w:sz w:val="24"/>
          <w:szCs w:val="24"/>
        </w:rPr>
        <w:t>en</w:t>
      </w:r>
      <w:r w:rsidRPr="004E2941">
        <w:rPr>
          <w:sz w:val="24"/>
          <w:szCs w:val="24"/>
        </w:rPr>
        <w:t xml:space="preserve"> življenjski slog znotraj njihove skupnosti in zmanjšanj</w:t>
      </w:r>
      <w:r w:rsidR="00F73E52">
        <w:rPr>
          <w:sz w:val="24"/>
          <w:szCs w:val="24"/>
        </w:rPr>
        <w:t>e</w:t>
      </w:r>
      <w:r w:rsidRPr="004E2941">
        <w:rPr>
          <w:sz w:val="24"/>
          <w:szCs w:val="24"/>
        </w:rPr>
        <w:t xml:space="preserve"> stopnje simptomov depresije in občutka osamljenosti. Aktivna mobilnost vpliva tudi na bolj kakovosten spanec, zmanjš</w:t>
      </w:r>
      <w:r w:rsidR="00A34854">
        <w:rPr>
          <w:sz w:val="24"/>
          <w:szCs w:val="24"/>
        </w:rPr>
        <w:t>uje</w:t>
      </w:r>
      <w:r w:rsidRPr="004E2941">
        <w:rPr>
          <w:sz w:val="24"/>
          <w:szCs w:val="24"/>
        </w:rPr>
        <w:t xml:space="preserve"> stres, tesnobo in utrujenost. Sposobnost gibanja </w:t>
      </w:r>
      <w:r w:rsidR="00204768">
        <w:rPr>
          <w:sz w:val="24"/>
          <w:szCs w:val="24"/>
        </w:rPr>
        <w:t>ima</w:t>
      </w:r>
      <w:r w:rsidRPr="004E2941">
        <w:rPr>
          <w:sz w:val="24"/>
          <w:szCs w:val="24"/>
        </w:rPr>
        <w:t xml:space="preserve"> pomembno vlogo v zdravem in izpolnjujočem življenju</w:t>
      </w:r>
      <w:r>
        <w:rPr>
          <w:sz w:val="24"/>
          <w:szCs w:val="24"/>
        </w:rPr>
        <w:t xml:space="preserve"> (</w:t>
      </w:r>
      <w:r w:rsidRPr="004E2941">
        <w:rPr>
          <w:sz w:val="24"/>
          <w:szCs w:val="24"/>
        </w:rPr>
        <w:t>VEN ZA ZDRAVJE: Priročnik za načrtovanje zelenih površin za</w:t>
      </w:r>
      <w:r w:rsidRPr="004E2941">
        <w:t xml:space="preserve"> </w:t>
      </w:r>
      <w:r w:rsidRPr="004E2941">
        <w:rPr>
          <w:sz w:val="24"/>
          <w:szCs w:val="24"/>
        </w:rPr>
        <w:t>spodbujanje telesne dejavnosti in zdravega življenjskega sloga</w:t>
      </w:r>
      <w:r>
        <w:rPr>
          <w:sz w:val="24"/>
          <w:szCs w:val="24"/>
        </w:rPr>
        <w:t xml:space="preserve">,  </w:t>
      </w:r>
      <w:r w:rsidRPr="004E2941">
        <w:rPr>
          <w:sz w:val="24"/>
          <w:szCs w:val="24"/>
        </w:rPr>
        <w:t>Urbanistični inštitut Republike Slovenije</w:t>
      </w:r>
      <w:r>
        <w:rPr>
          <w:sz w:val="24"/>
          <w:szCs w:val="24"/>
        </w:rPr>
        <w:t>, 2019)</w:t>
      </w:r>
      <w:r w:rsidRPr="004E2941">
        <w:rPr>
          <w:sz w:val="24"/>
          <w:szCs w:val="24"/>
        </w:rPr>
        <w:t>.</w:t>
      </w:r>
    </w:p>
    <w:p w14:paraId="456C9393" w14:textId="716636C8" w:rsidR="003A0301" w:rsidRDefault="003A0301" w:rsidP="00C80E81">
      <w:pPr>
        <w:pStyle w:val="Naslov2"/>
      </w:pPr>
      <w:r>
        <w:t xml:space="preserve"> Hrup</w:t>
      </w:r>
    </w:p>
    <w:p w14:paraId="4DC2B9E2" w14:textId="1036524C" w:rsidR="003A0301" w:rsidRPr="003A0301" w:rsidRDefault="003A0301" w:rsidP="003A0301">
      <w:pPr>
        <w:spacing w:line="360" w:lineRule="auto"/>
        <w:jc w:val="both"/>
        <w:rPr>
          <w:sz w:val="24"/>
          <w:szCs w:val="24"/>
        </w:rPr>
      </w:pPr>
      <w:r w:rsidRPr="003A0301">
        <w:rPr>
          <w:sz w:val="24"/>
          <w:szCs w:val="24"/>
        </w:rPr>
        <w:t xml:space="preserve">Onesnaževanje s hrupom predstavlja v Evropi veliko skrb za zdravje okolja. </w:t>
      </w:r>
      <w:proofErr w:type="spellStart"/>
      <w:r w:rsidRPr="003A0301">
        <w:rPr>
          <w:sz w:val="24"/>
          <w:szCs w:val="24"/>
        </w:rPr>
        <w:t>Okoljski</w:t>
      </w:r>
      <w:proofErr w:type="spellEnd"/>
      <w:r w:rsidRPr="003A0301">
        <w:rPr>
          <w:sz w:val="24"/>
          <w:szCs w:val="24"/>
        </w:rPr>
        <w:t xml:space="preserve"> hrup prihaja iz različnih virov in je prisoten povsod</w:t>
      </w:r>
      <w:r w:rsidR="00A34854">
        <w:rPr>
          <w:sz w:val="24"/>
          <w:szCs w:val="24"/>
        </w:rPr>
        <w:t xml:space="preserve"> –</w:t>
      </w:r>
      <w:r w:rsidRPr="003A0301">
        <w:rPr>
          <w:sz w:val="24"/>
          <w:szCs w:val="24"/>
        </w:rPr>
        <w:t xml:space="preserve"> ne le v najbolj obremenjenih mestnih okoljih, temveč vedno bolj tudi v okolju, ki </w:t>
      </w:r>
      <w:r w:rsidR="0015783F">
        <w:rPr>
          <w:sz w:val="24"/>
          <w:szCs w:val="24"/>
        </w:rPr>
        <w:t xml:space="preserve">je še do nedavnega veljalo za </w:t>
      </w:r>
      <w:r w:rsidRPr="003A0301">
        <w:rPr>
          <w:sz w:val="24"/>
          <w:szCs w:val="24"/>
        </w:rPr>
        <w:t>naravno okolje.</w:t>
      </w:r>
    </w:p>
    <w:p w14:paraId="4261F3AF" w14:textId="06AF7522" w:rsidR="003A0301" w:rsidRDefault="003A0301" w:rsidP="003A0301">
      <w:pPr>
        <w:spacing w:line="360" w:lineRule="auto"/>
        <w:jc w:val="both"/>
        <w:rPr>
          <w:sz w:val="24"/>
          <w:szCs w:val="24"/>
        </w:rPr>
      </w:pPr>
      <w:r w:rsidRPr="003A0301">
        <w:rPr>
          <w:sz w:val="24"/>
          <w:szCs w:val="24"/>
        </w:rPr>
        <w:t>Pretiran hrup resno škoduje zdravju ljudi. Ovira vsakodnevne dejavnosti prebivalcev v domačem okolju in med prostočasnimi aktivnostmi. Delavce moti na delovnem mestu in otroke v vrtcih in šolah. Hrup lahko moti spanje, povzroča vznemirjenost, vpliva na naše počutje, vedenje in zmožnost delovanja pri raznih aktivnostih. Dolgoročno hrup vpliva na bolezni srca in ožilja. Samo hrup prometa je škodljiv za zdravje skoraj vsake tretje osebe v evropski regiji Svetovne zdravstvene organizacije. Vsak peti Evropejec je ponoči redno izpostavljen hrupu, ki lahko škoduje zdravju (Nacionalni inštitut za javno zdravje, 2022).</w:t>
      </w:r>
    </w:p>
    <w:p w14:paraId="12F8FB5B" w14:textId="74CF9138" w:rsidR="00DF7F07" w:rsidRDefault="00DF7F07" w:rsidP="003A0301">
      <w:pPr>
        <w:spacing w:line="360" w:lineRule="auto"/>
        <w:jc w:val="both"/>
        <w:rPr>
          <w:sz w:val="24"/>
          <w:szCs w:val="24"/>
        </w:rPr>
      </w:pPr>
    </w:p>
    <w:p w14:paraId="5A031644" w14:textId="437A1189" w:rsidR="00DF7F07" w:rsidRDefault="00DF7F07" w:rsidP="003A0301">
      <w:pPr>
        <w:spacing w:line="360" w:lineRule="auto"/>
        <w:jc w:val="both"/>
        <w:rPr>
          <w:sz w:val="24"/>
          <w:szCs w:val="24"/>
        </w:rPr>
      </w:pPr>
    </w:p>
    <w:p w14:paraId="3CFF7EA6" w14:textId="30AA83E4" w:rsidR="00DF7F07" w:rsidRDefault="00DF7F07" w:rsidP="003A0301">
      <w:pPr>
        <w:spacing w:line="360" w:lineRule="auto"/>
        <w:jc w:val="both"/>
        <w:rPr>
          <w:sz w:val="24"/>
          <w:szCs w:val="24"/>
        </w:rPr>
      </w:pPr>
    </w:p>
    <w:p w14:paraId="189296A6" w14:textId="4AAA2975" w:rsidR="00DF7F07" w:rsidRDefault="00DF7F07" w:rsidP="003A0301">
      <w:pPr>
        <w:spacing w:line="360" w:lineRule="auto"/>
        <w:jc w:val="both"/>
        <w:rPr>
          <w:sz w:val="24"/>
          <w:szCs w:val="24"/>
        </w:rPr>
      </w:pPr>
    </w:p>
    <w:p w14:paraId="7D054E75" w14:textId="4F9FE05B" w:rsidR="00DF7F07" w:rsidRDefault="00DF7F07" w:rsidP="003A0301">
      <w:pPr>
        <w:spacing w:line="360" w:lineRule="auto"/>
        <w:jc w:val="both"/>
        <w:rPr>
          <w:sz w:val="24"/>
          <w:szCs w:val="24"/>
        </w:rPr>
      </w:pPr>
    </w:p>
    <w:p w14:paraId="436ED4A8" w14:textId="77777777" w:rsidR="00DF7F07" w:rsidRDefault="00DF7F07" w:rsidP="003A0301">
      <w:pPr>
        <w:spacing w:line="360" w:lineRule="auto"/>
        <w:jc w:val="both"/>
        <w:rPr>
          <w:sz w:val="24"/>
          <w:szCs w:val="24"/>
        </w:rPr>
      </w:pPr>
    </w:p>
    <w:p w14:paraId="6EEBBB6B" w14:textId="77777777" w:rsidR="00FA65E5" w:rsidRPr="00FA65E5" w:rsidRDefault="00FA65E5" w:rsidP="00FA65E5">
      <w:pPr>
        <w:pStyle w:val="Naslov1"/>
      </w:pPr>
      <w:r w:rsidRPr="00FA65E5">
        <w:lastRenderedPageBreak/>
        <w:t xml:space="preserve">Pravilni odgovori kviza </w:t>
      </w:r>
    </w:p>
    <w:p w14:paraId="6481F12E" w14:textId="3E710A2C" w:rsidR="00A81003" w:rsidRPr="00B628B1" w:rsidRDefault="00A81003" w:rsidP="00A81003">
      <w:pPr>
        <w:pStyle w:val="04xlpa"/>
        <w:spacing w:before="0" w:beforeAutospacing="0" w:after="0" w:afterAutospacing="0" w:line="360" w:lineRule="auto"/>
        <w:rPr>
          <w:rFonts w:asciiTheme="minorHAnsi" w:hAnsiTheme="minorHAnsi"/>
          <w:color w:val="000000"/>
        </w:rPr>
      </w:pPr>
      <w:r w:rsidRPr="00B628B1">
        <w:rPr>
          <w:rStyle w:val="jsgrdq"/>
          <w:rFonts w:asciiTheme="minorHAnsi" w:hAnsiTheme="minorHAnsi"/>
          <w:b/>
          <w:bCs/>
          <w:color w:val="000000"/>
        </w:rPr>
        <w:t>1.  </w:t>
      </w:r>
      <w:r w:rsidRPr="00B628B1">
        <w:rPr>
          <w:rStyle w:val="jsgrdq"/>
          <w:rFonts w:asciiTheme="minorHAnsi" w:hAnsiTheme="minorHAnsi"/>
          <w:color w:val="000000"/>
        </w:rPr>
        <w:t xml:space="preserve">     </w:t>
      </w:r>
      <w:r w:rsidRPr="00B628B1">
        <w:rPr>
          <w:rStyle w:val="jsgrdq"/>
          <w:rFonts w:asciiTheme="minorHAnsi" w:hAnsiTheme="minorHAnsi"/>
          <w:b/>
          <w:bCs/>
          <w:color w:val="000000"/>
        </w:rPr>
        <w:t>Kdaj je v tem šolskem letu Evropski teden mobilnosti?</w:t>
      </w:r>
    </w:p>
    <w:p w14:paraId="680E4E8C" w14:textId="42FA9049" w:rsidR="00A81003" w:rsidRPr="00B628B1" w:rsidRDefault="00E62886"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R</w:t>
      </w:r>
      <w:r w:rsidR="00A81003" w:rsidRPr="00B628B1">
        <w:rPr>
          <w:rStyle w:val="jsgrdq"/>
          <w:rFonts w:asciiTheme="minorHAnsi" w:hAnsiTheme="minorHAnsi"/>
          <w:color w:val="000000"/>
        </w:rPr>
        <w:t xml:space="preserve"> Od 16.</w:t>
      </w:r>
      <w:r w:rsidR="00A81003">
        <w:rPr>
          <w:rStyle w:val="jsgrdq"/>
          <w:rFonts w:asciiTheme="minorHAnsi" w:hAnsiTheme="minorHAnsi"/>
          <w:color w:val="000000"/>
        </w:rPr>
        <w:t xml:space="preserve"> </w:t>
      </w:r>
      <w:r w:rsidR="00A81003" w:rsidRPr="00B628B1">
        <w:rPr>
          <w:rStyle w:val="jsgrdq"/>
          <w:rFonts w:asciiTheme="minorHAnsi" w:hAnsiTheme="minorHAnsi"/>
          <w:color w:val="000000"/>
        </w:rPr>
        <w:t>9. do 22.</w:t>
      </w:r>
      <w:r w:rsidR="00A81003">
        <w:rPr>
          <w:rStyle w:val="jsgrdq"/>
          <w:rFonts w:asciiTheme="minorHAnsi" w:hAnsiTheme="minorHAnsi"/>
          <w:color w:val="000000"/>
        </w:rPr>
        <w:t xml:space="preserve"> </w:t>
      </w:r>
      <w:r w:rsidR="00A81003" w:rsidRPr="00B628B1">
        <w:rPr>
          <w:rStyle w:val="jsgrdq"/>
          <w:rFonts w:asciiTheme="minorHAnsi" w:hAnsiTheme="minorHAnsi"/>
          <w:color w:val="000000"/>
        </w:rPr>
        <w:t>9.</w:t>
      </w:r>
    </w:p>
    <w:p w14:paraId="58F40164" w14:textId="77777777" w:rsidR="00E62886" w:rsidRDefault="00A81003" w:rsidP="00A81003">
      <w:pPr>
        <w:pStyle w:val="04xlpa"/>
        <w:spacing w:before="0" w:beforeAutospacing="0" w:after="0" w:afterAutospacing="0" w:line="360" w:lineRule="auto"/>
        <w:rPr>
          <w:rStyle w:val="jsgrdq"/>
          <w:rFonts w:asciiTheme="minorHAnsi" w:hAnsiTheme="minorHAnsi"/>
          <w:b/>
          <w:bCs/>
          <w:color w:val="000000"/>
        </w:rPr>
      </w:pPr>
      <w:r w:rsidRPr="00B628B1">
        <w:rPr>
          <w:rStyle w:val="jsgrdq"/>
          <w:rFonts w:asciiTheme="minorHAnsi" w:hAnsiTheme="minorHAnsi"/>
          <w:b/>
          <w:bCs/>
          <w:color w:val="000000"/>
        </w:rPr>
        <w:t>2.       K</w:t>
      </w:r>
      <w:r w:rsidR="00E62886">
        <w:rPr>
          <w:rStyle w:val="jsgrdq"/>
          <w:rFonts w:asciiTheme="minorHAnsi" w:hAnsiTheme="minorHAnsi"/>
          <w:b/>
          <w:bCs/>
          <w:color w:val="000000"/>
        </w:rPr>
        <w:t>ako lahko zmanjšamo onesnaževanje v mestih ali večjih naseljih in smo kljub temu trajnostno mobilni?</w:t>
      </w:r>
    </w:p>
    <w:p w14:paraId="71088334" w14:textId="72E3FA84" w:rsidR="00A81003" w:rsidRPr="00B628B1" w:rsidRDefault="00E62886"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B</w:t>
      </w:r>
      <w:r w:rsidR="00A81003" w:rsidRPr="00B628B1">
        <w:rPr>
          <w:rStyle w:val="jsgrdq"/>
          <w:rFonts w:asciiTheme="minorHAnsi" w:hAnsiTheme="minorHAnsi"/>
          <w:color w:val="000000"/>
        </w:rPr>
        <w:t> </w:t>
      </w:r>
      <w:r>
        <w:rPr>
          <w:rStyle w:val="jsgrdq"/>
          <w:rFonts w:asciiTheme="minorHAnsi" w:hAnsiTheme="minorHAnsi"/>
          <w:color w:val="000000"/>
        </w:rPr>
        <w:t>S hojo, kolesom ali uporabo javnega prevoza.</w:t>
      </w:r>
    </w:p>
    <w:p w14:paraId="28E3E6E0" w14:textId="5CE0F200" w:rsidR="00A81003" w:rsidRPr="00B628B1" w:rsidRDefault="00E62886"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b/>
          <w:bCs/>
          <w:color w:val="000000"/>
        </w:rPr>
        <w:t>3</w:t>
      </w:r>
      <w:r w:rsidR="00A81003" w:rsidRPr="00B628B1">
        <w:rPr>
          <w:rStyle w:val="jsgrdq"/>
          <w:rFonts w:asciiTheme="minorHAnsi" w:hAnsiTheme="minorHAnsi"/>
          <w:b/>
          <w:bCs/>
          <w:color w:val="000000"/>
        </w:rPr>
        <w:t>.       Kaj je javni potniški promet?</w:t>
      </w:r>
    </w:p>
    <w:p w14:paraId="4A1CDF10" w14:textId="665869A0" w:rsidR="00A81003" w:rsidRPr="00B628B1" w:rsidRDefault="00E62886"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V</w:t>
      </w:r>
      <w:r w:rsidR="00A81003" w:rsidRPr="00B628B1">
        <w:rPr>
          <w:rStyle w:val="jsgrdq"/>
          <w:rFonts w:asciiTheme="minorHAnsi" w:hAnsiTheme="minorHAnsi"/>
          <w:color w:val="000000"/>
        </w:rPr>
        <w:t xml:space="preserve"> Organiziran skupinski prevoz</w:t>
      </w:r>
      <w:r w:rsidR="00A81003">
        <w:rPr>
          <w:rStyle w:val="jsgrdq"/>
          <w:rFonts w:asciiTheme="minorHAnsi" w:hAnsiTheme="minorHAnsi"/>
          <w:color w:val="000000"/>
        </w:rPr>
        <w:t xml:space="preserve"> ljudi.</w:t>
      </w:r>
    </w:p>
    <w:p w14:paraId="50A651C9" w14:textId="2F75EF74" w:rsidR="00A81003" w:rsidRPr="00470FAE" w:rsidRDefault="00E62886" w:rsidP="00A81003">
      <w:pPr>
        <w:spacing w:after="0" w:line="360" w:lineRule="auto"/>
        <w:rPr>
          <w:rFonts w:eastAsia="Times New Roman" w:cs="Times New Roman"/>
          <w:b/>
          <w:bCs/>
          <w:color w:val="000000"/>
          <w:sz w:val="24"/>
          <w:szCs w:val="24"/>
          <w:lang w:eastAsia="sl-SI"/>
        </w:rPr>
      </w:pPr>
      <w:r>
        <w:rPr>
          <w:rStyle w:val="jsgrdq"/>
          <w:rFonts w:eastAsia="Times New Roman" w:cs="Times New Roman"/>
          <w:b/>
          <w:bCs/>
          <w:color w:val="000000"/>
          <w:sz w:val="24"/>
          <w:szCs w:val="24"/>
          <w:lang w:eastAsia="sl-SI"/>
        </w:rPr>
        <w:t>4</w:t>
      </w:r>
      <w:r w:rsidR="00A81003" w:rsidRPr="00470FAE">
        <w:rPr>
          <w:rStyle w:val="jsgrdq"/>
          <w:rFonts w:eastAsia="Times New Roman" w:cs="Times New Roman"/>
          <w:b/>
          <w:bCs/>
          <w:color w:val="000000"/>
          <w:sz w:val="24"/>
          <w:szCs w:val="24"/>
          <w:lang w:eastAsia="sl-SI"/>
        </w:rPr>
        <w:t>.       Kateri izpušni plin izhaja iz motoriziranih prevoznih sredstev?</w:t>
      </w:r>
    </w:p>
    <w:p w14:paraId="179C7838" w14:textId="3673CA81" w:rsidR="00A81003" w:rsidRDefault="00E62886" w:rsidP="00A81003">
      <w:pPr>
        <w:pStyle w:val="04xlpa"/>
        <w:spacing w:before="0" w:beforeAutospacing="0" w:after="0" w:afterAutospacing="0" w:line="360" w:lineRule="auto"/>
        <w:rPr>
          <w:rStyle w:val="jsgrdq"/>
          <w:rFonts w:asciiTheme="minorHAnsi" w:hAnsiTheme="minorHAnsi"/>
          <w:color w:val="000000"/>
        </w:rPr>
      </w:pPr>
      <w:r>
        <w:rPr>
          <w:rStyle w:val="jsgrdq"/>
          <w:rFonts w:asciiTheme="minorHAnsi" w:hAnsiTheme="minorHAnsi"/>
          <w:color w:val="000000"/>
        </w:rPr>
        <w:t>P</w:t>
      </w:r>
      <w:r w:rsidR="00A81003" w:rsidRPr="00B628B1">
        <w:rPr>
          <w:rStyle w:val="jsgrdq"/>
          <w:rFonts w:asciiTheme="minorHAnsi" w:hAnsiTheme="minorHAnsi"/>
          <w:color w:val="000000"/>
        </w:rPr>
        <w:t> Dušikov oksid</w:t>
      </w:r>
      <w:r w:rsidR="00263311">
        <w:rPr>
          <w:rStyle w:val="jsgrdq"/>
          <w:rFonts w:asciiTheme="minorHAnsi" w:hAnsiTheme="minorHAnsi"/>
          <w:color w:val="000000"/>
        </w:rPr>
        <w:t>.</w:t>
      </w:r>
    </w:p>
    <w:p w14:paraId="0C4E4B7E" w14:textId="02F88D60" w:rsidR="00DF7F07" w:rsidRDefault="00DF7F07" w:rsidP="00A81003">
      <w:pPr>
        <w:pStyle w:val="04xlpa"/>
        <w:spacing w:before="0" w:beforeAutospacing="0" w:after="0" w:afterAutospacing="0" w:line="360" w:lineRule="auto"/>
        <w:rPr>
          <w:rFonts w:asciiTheme="minorHAnsi" w:hAnsiTheme="minorHAnsi"/>
          <w:b/>
          <w:color w:val="000000"/>
        </w:rPr>
      </w:pPr>
      <w:r w:rsidRPr="00DF7F07">
        <w:rPr>
          <w:rFonts w:asciiTheme="minorHAnsi" w:hAnsiTheme="minorHAnsi"/>
          <w:b/>
          <w:color w:val="000000"/>
        </w:rPr>
        <w:t xml:space="preserve">5. </w:t>
      </w:r>
      <w:r>
        <w:rPr>
          <w:rFonts w:asciiTheme="minorHAnsi" w:hAnsiTheme="minorHAnsi"/>
          <w:b/>
          <w:color w:val="000000"/>
        </w:rPr>
        <w:t xml:space="preserve">      </w:t>
      </w:r>
      <w:r w:rsidRPr="00DF7F07">
        <w:rPr>
          <w:rFonts w:asciiTheme="minorHAnsi" w:hAnsiTheme="minorHAnsi"/>
          <w:b/>
          <w:color w:val="000000"/>
        </w:rPr>
        <w:t>Kaj pomeni »prevozna revščina«?</w:t>
      </w:r>
    </w:p>
    <w:p w14:paraId="139EB1F3" w14:textId="0EFFFA1D" w:rsidR="00DF7F07" w:rsidRPr="00DF7F07" w:rsidRDefault="00DF7F07" w:rsidP="00A81003">
      <w:pPr>
        <w:pStyle w:val="04xlpa"/>
        <w:spacing w:before="0" w:beforeAutospacing="0" w:after="0" w:afterAutospacing="0" w:line="360" w:lineRule="auto"/>
        <w:rPr>
          <w:rFonts w:asciiTheme="minorHAnsi" w:hAnsiTheme="minorHAnsi"/>
          <w:color w:val="000000"/>
        </w:rPr>
      </w:pPr>
      <w:r>
        <w:rPr>
          <w:rFonts w:asciiTheme="minorHAnsi" w:hAnsiTheme="minorHAnsi"/>
          <w:color w:val="000000"/>
        </w:rPr>
        <w:t>Z Ko nekdo nima dostopa do prevoznih možnosti, kot so avtobus ali v</w:t>
      </w:r>
      <w:r w:rsidR="00263311">
        <w:rPr>
          <w:rFonts w:asciiTheme="minorHAnsi" w:hAnsiTheme="minorHAnsi"/>
          <w:color w:val="000000"/>
        </w:rPr>
        <w:t>lak</w:t>
      </w:r>
      <w:r>
        <w:rPr>
          <w:rFonts w:asciiTheme="minorHAnsi" w:hAnsiTheme="minorHAnsi"/>
          <w:color w:val="000000"/>
        </w:rPr>
        <w:t>.</w:t>
      </w:r>
    </w:p>
    <w:p w14:paraId="68BCBAE8" w14:textId="4B542F0D" w:rsidR="00A81003" w:rsidRPr="00B628B1" w:rsidRDefault="00DF7F07"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b/>
          <w:bCs/>
          <w:color w:val="000000"/>
        </w:rPr>
        <w:t>6</w:t>
      </w:r>
      <w:r w:rsidR="00A81003" w:rsidRPr="00B628B1">
        <w:rPr>
          <w:rStyle w:val="jsgrdq"/>
          <w:rFonts w:asciiTheme="minorHAnsi" w:hAnsiTheme="minorHAnsi"/>
          <w:b/>
          <w:bCs/>
          <w:color w:val="000000"/>
        </w:rPr>
        <w:t xml:space="preserve">.       Kaj je </w:t>
      </w:r>
      <w:proofErr w:type="spellStart"/>
      <w:r w:rsidR="00A81003" w:rsidRPr="00B628B1">
        <w:rPr>
          <w:rStyle w:val="jsgrdq"/>
          <w:rFonts w:asciiTheme="minorHAnsi" w:hAnsiTheme="minorHAnsi"/>
          <w:b/>
          <w:bCs/>
          <w:color w:val="000000"/>
        </w:rPr>
        <w:t>pešbus</w:t>
      </w:r>
      <w:proofErr w:type="spellEnd"/>
      <w:r w:rsidR="00933D4D">
        <w:rPr>
          <w:rStyle w:val="jsgrdq"/>
          <w:rFonts w:asciiTheme="minorHAnsi" w:hAnsiTheme="minorHAnsi"/>
          <w:b/>
          <w:bCs/>
          <w:color w:val="000000"/>
        </w:rPr>
        <w:t xml:space="preserve"> ali </w:t>
      </w:r>
      <w:proofErr w:type="spellStart"/>
      <w:r w:rsidR="00933D4D">
        <w:rPr>
          <w:rStyle w:val="jsgrdq"/>
          <w:rFonts w:asciiTheme="minorHAnsi" w:hAnsiTheme="minorHAnsi"/>
          <w:b/>
          <w:bCs/>
          <w:color w:val="000000"/>
        </w:rPr>
        <w:t>bicivlak</w:t>
      </w:r>
      <w:proofErr w:type="spellEnd"/>
      <w:r w:rsidR="00A81003" w:rsidRPr="00B628B1">
        <w:rPr>
          <w:rStyle w:val="jsgrdq"/>
          <w:rFonts w:asciiTheme="minorHAnsi" w:hAnsiTheme="minorHAnsi"/>
          <w:b/>
          <w:bCs/>
          <w:color w:val="000000"/>
        </w:rPr>
        <w:t>?</w:t>
      </w:r>
    </w:p>
    <w:p w14:paraId="2B5B49D2" w14:textId="07FBE8F5" w:rsidR="00A81003" w:rsidRPr="00B628B1" w:rsidRDefault="00E62886"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U</w:t>
      </w:r>
      <w:r w:rsidR="00A81003" w:rsidRPr="00B628B1">
        <w:rPr>
          <w:rStyle w:val="jsgrdq"/>
          <w:rFonts w:asciiTheme="minorHAnsi" w:hAnsiTheme="minorHAnsi"/>
          <w:color w:val="000000"/>
        </w:rPr>
        <w:t xml:space="preserve"> Peš ali s kolesom v šolo v organiziranih skupinah</w:t>
      </w:r>
      <w:r w:rsidR="00263311">
        <w:rPr>
          <w:rStyle w:val="jsgrdq"/>
          <w:rFonts w:asciiTheme="minorHAnsi" w:hAnsiTheme="minorHAnsi"/>
          <w:color w:val="000000"/>
        </w:rPr>
        <w:t>.</w:t>
      </w:r>
    </w:p>
    <w:p w14:paraId="682BDA93" w14:textId="7EA94191" w:rsidR="00A81003" w:rsidRPr="00B628B1" w:rsidRDefault="00DF7F07"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b/>
          <w:bCs/>
          <w:color w:val="000000"/>
        </w:rPr>
        <w:t>7</w:t>
      </w:r>
      <w:r w:rsidR="00A81003" w:rsidRPr="00B628B1">
        <w:rPr>
          <w:rStyle w:val="jsgrdq"/>
          <w:rFonts w:asciiTheme="minorHAnsi" w:hAnsiTheme="minorHAnsi"/>
          <w:b/>
          <w:bCs/>
          <w:color w:val="000000"/>
        </w:rPr>
        <w:t xml:space="preserve">.        Za otroke in mladostnike velja: </w:t>
      </w:r>
    </w:p>
    <w:p w14:paraId="756D18B5" w14:textId="4FF6FCFC" w:rsidR="00A81003" w:rsidRPr="00B628B1" w:rsidRDefault="00E62886"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D</w:t>
      </w:r>
      <w:r w:rsidR="00A81003" w:rsidRPr="00B628B1">
        <w:rPr>
          <w:rStyle w:val="jsgrdq"/>
          <w:rFonts w:asciiTheme="minorHAnsi" w:hAnsiTheme="minorHAnsi"/>
          <w:color w:val="000000"/>
        </w:rPr>
        <w:t xml:space="preserve"> Za zdrav razvoj potrebujejo vsaj 60 min telesne dejavnosti na dan</w:t>
      </w:r>
      <w:r w:rsidR="00A81003">
        <w:rPr>
          <w:rStyle w:val="jsgrdq"/>
          <w:rFonts w:asciiTheme="minorHAnsi" w:hAnsiTheme="minorHAnsi"/>
          <w:color w:val="000000"/>
        </w:rPr>
        <w:t>.</w:t>
      </w:r>
    </w:p>
    <w:p w14:paraId="7559D9C0" w14:textId="0D2AEF79" w:rsidR="00A81003" w:rsidRPr="00B628B1" w:rsidRDefault="00DF7F07"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b/>
          <w:bCs/>
          <w:color w:val="000000"/>
        </w:rPr>
        <w:t>8</w:t>
      </w:r>
      <w:r w:rsidR="00A81003" w:rsidRPr="00B628B1">
        <w:rPr>
          <w:rStyle w:val="jsgrdq"/>
          <w:rFonts w:asciiTheme="minorHAnsi" w:hAnsiTheme="minorHAnsi"/>
          <w:b/>
          <w:bCs/>
          <w:color w:val="000000"/>
        </w:rPr>
        <w:t>.       Kako s</w:t>
      </w:r>
      <w:r w:rsidR="00263311">
        <w:rPr>
          <w:rStyle w:val="jsgrdq"/>
          <w:rFonts w:asciiTheme="minorHAnsi" w:hAnsiTheme="minorHAnsi"/>
          <w:b/>
          <w:bCs/>
          <w:color w:val="000000"/>
        </w:rPr>
        <w:t>i</w:t>
      </w:r>
      <w:r w:rsidR="00A81003" w:rsidRPr="00B628B1">
        <w:rPr>
          <w:rStyle w:val="jsgrdq"/>
          <w:rFonts w:asciiTheme="minorHAnsi" w:hAnsiTheme="minorHAnsi"/>
          <w:b/>
          <w:bCs/>
          <w:color w:val="000000"/>
        </w:rPr>
        <w:t xml:space="preserve"> lahko telesno dejaven že na poti v šolo?</w:t>
      </w:r>
    </w:p>
    <w:p w14:paraId="1303A0A6" w14:textId="4331ACA1" w:rsidR="00A81003" w:rsidRPr="00B628B1" w:rsidRDefault="00E62886"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T</w:t>
      </w:r>
      <w:r w:rsidR="00A81003" w:rsidRPr="00B628B1">
        <w:rPr>
          <w:rStyle w:val="jsgrdq"/>
          <w:rFonts w:asciiTheme="minorHAnsi" w:hAnsiTheme="minorHAnsi"/>
          <w:color w:val="000000"/>
        </w:rPr>
        <w:t xml:space="preserve"> V šolo se odpravi peš ali s kolesom</w:t>
      </w:r>
      <w:r w:rsidR="00A81003">
        <w:rPr>
          <w:rStyle w:val="jsgrdq"/>
          <w:rFonts w:asciiTheme="minorHAnsi" w:hAnsiTheme="minorHAnsi"/>
          <w:color w:val="000000"/>
        </w:rPr>
        <w:t>.</w:t>
      </w:r>
      <w:r w:rsidR="00A81003" w:rsidRPr="00B628B1">
        <w:rPr>
          <w:rStyle w:val="jsgrdq"/>
          <w:rFonts w:asciiTheme="minorHAnsi" w:hAnsiTheme="minorHAnsi"/>
          <w:color w:val="000000"/>
        </w:rPr>
        <w:t> </w:t>
      </w:r>
    </w:p>
    <w:p w14:paraId="0D36CA90" w14:textId="5A2F07C3" w:rsidR="00A81003" w:rsidRPr="00B628B1" w:rsidRDefault="00DF7F07"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b/>
          <w:bCs/>
          <w:color w:val="000000"/>
        </w:rPr>
        <w:t>9</w:t>
      </w:r>
      <w:r w:rsidR="00A81003" w:rsidRPr="00B628B1">
        <w:rPr>
          <w:rStyle w:val="jsgrdq"/>
          <w:rFonts w:asciiTheme="minorHAnsi" w:hAnsiTheme="minorHAnsi"/>
          <w:b/>
          <w:bCs/>
          <w:color w:val="000000"/>
        </w:rPr>
        <w:t>.       Zakaj je telesna dejavnost pomembna?</w:t>
      </w:r>
    </w:p>
    <w:p w14:paraId="0A05AA04" w14:textId="63B874C1" w:rsidR="00A81003" w:rsidRPr="00B628B1" w:rsidRDefault="006341BB" w:rsidP="00A8100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E</w:t>
      </w:r>
      <w:r w:rsidR="00A81003">
        <w:rPr>
          <w:rStyle w:val="jsgrdq"/>
          <w:rFonts w:asciiTheme="minorHAnsi" w:hAnsiTheme="minorHAnsi"/>
          <w:color w:val="000000"/>
        </w:rPr>
        <w:t xml:space="preserve"> </w:t>
      </w:r>
      <w:r w:rsidR="00A81003" w:rsidRPr="00B628B1">
        <w:rPr>
          <w:rStyle w:val="jsgrdq"/>
          <w:rFonts w:asciiTheme="minorHAnsi" w:hAnsiTheme="minorHAnsi"/>
          <w:color w:val="000000"/>
        </w:rPr>
        <w:t>Za krepitev kosti in mišic</w:t>
      </w:r>
      <w:r w:rsidR="00E62886">
        <w:rPr>
          <w:rStyle w:val="jsgrdq"/>
          <w:rFonts w:asciiTheme="minorHAnsi" w:hAnsiTheme="minorHAnsi"/>
          <w:color w:val="000000"/>
        </w:rPr>
        <w:t xml:space="preserve"> ter</w:t>
      </w:r>
      <w:r w:rsidR="00263311">
        <w:rPr>
          <w:rStyle w:val="jsgrdq"/>
          <w:rFonts w:asciiTheme="minorHAnsi" w:hAnsiTheme="minorHAnsi"/>
          <w:color w:val="000000"/>
        </w:rPr>
        <w:t xml:space="preserve"> za sprostitev in lažje učenje.</w:t>
      </w:r>
    </w:p>
    <w:p w14:paraId="0D3B025D" w14:textId="42281112" w:rsidR="006341BB" w:rsidRPr="006341BB" w:rsidRDefault="00DF7F07" w:rsidP="006341BB">
      <w:pPr>
        <w:pStyle w:val="04xlpa"/>
        <w:spacing w:before="0" w:beforeAutospacing="0" w:after="0" w:afterAutospacing="0" w:line="360" w:lineRule="auto"/>
        <w:rPr>
          <w:rStyle w:val="jsgrdq"/>
          <w:rFonts w:asciiTheme="minorHAnsi" w:hAnsiTheme="minorHAnsi"/>
          <w:b/>
          <w:color w:val="000000"/>
        </w:rPr>
      </w:pPr>
      <w:r>
        <w:rPr>
          <w:rStyle w:val="jsgrdq"/>
          <w:rFonts w:asciiTheme="minorHAnsi" w:hAnsiTheme="minorHAnsi"/>
          <w:b/>
          <w:color w:val="000000"/>
        </w:rPr>
        <w:t>10</w:t>
      </w:r>
      <w:r w:rsidR="006341BB" w:rsidRPr="006341BB">
        <w:rPr>
          <w:rStyle w:val="jsgrdq"/>
          <w:rFonts w:asciiTheme="minorHAnsi" w:hAnsiTheme="minorHAnsi"/>
          <w:b/>
          <w:color w:val="000000"/>
        </w:rPr>
        <w:t>.</w:t>
      </w:r>
      <w:r w:rsidR="006341BB">
        <w:rPr>
          <w:rStyle w:val="jsgrdq"/>
          <w:rFonts w:asciiTheme="minorHAnsi" w:hAnsiTheme="minorHAnsi"/>
          <w:b/>
          <w:color w:val="000000"/>
        </w:rPr>
        <w:t xml:space="preserve">     </w:t>
      </w:r>
      <w:r w:rsidR="006341BB" w:rsidRPr="006341BB">
        <w:rPr>
          <w:rStyle w:val="jsgrdq"/>
          <w:rFonts w:asciiTheme="minorHAnsi" w:hAnsiTheme="minorHAnsi"/>
          <w:b/>
          <w:color w:val="000000"/>
        </w:rPr>
        <w:t>Na kaj vpliva aktivna mobilnost?</w:t>
      </w:r>
    </w:p>
    <w:p w14:paraId="7F333E45" w14:textId="3F5B70E5" w:rsidR="006341BB" w:rsidRDefault="00E62886" w:rsidP="006341BB">
      <w:pPr>
        <w:pStyle w:val="04xlpa"/>
        <w:spacing w:before="0" w:beforeAutospacing="0" w:after="0" w:afterAutospacing="0" w:line="360" w:lineRule="auto"/>
        <w:rPr>
          <w:rStyle w:val="jsgrdq"/>
          <w:rFonts w:asciiTheme="minorHAnsi" w:hAnsiTheme="minorHAnsi"/>
          <w:color w:val="000000"/>
        </w:rPr>
      </w:pPr>
      <w:r>
        <w:rPr>
          <w:rStyle w:val="jsgrdq"/>
          <w:rFonts w:asciiTheme="minorHAnsi" w:hAnsiTheme="minorHAnsi"/>
          <w:color w:val="000000"/>
        </w:rPr>
        <w:t>A</w:t>
      </w:r>
      <w:r w:rsidR="006341BB">
        <w:rPr>
          <w:rStyle w:val="jsgrdq"/>
          <w:rFonts w:asciiTheme="minorHAnsi" w:hAnsiTheme="minorHAnsi"/>
          <w:color w:val="000000"/>
        </w:rPr>
        <w:t xml:space="preserve"> Na bolj kakovosten spanec, zmanjša stres, tesnobo in utrujenost.</w:t>
      </w:r>
    </w:p>
    <w:p w14:paraId="6BE8D4B9" w14:textId="73F1B4ED" w:rsidR="006341BB" w:rsidRPr="006341BB" w:rsidRDefault="006341BB" w:rsidP="006341BB">
      <w:pPr>
        <w:pStyle w:val="04xlpa"/>
        <w:spacing w:before="0" w:beforeAutospacing="0" w:after="0" w:afterAutospacing="0" w:line="360" w:lineRule="auto"/>
        <w:rPr>
          <w:rStyle w:val="jsgrdq"/>
          <w:rFonts w:asciiTheme="minorHAnsi" w:hAnsiTheme="minorHAnsi"/>
          <w:b/>
          <w:color w:val="000000"/>
        </w:rPr>
      </w:pPr>
      <w:r w:rsidRPr="006341BB">
        <w:rPr>
          <w:rStyle w:val="jsgrdq"/>
          <w:rFonts w:asciiTheme="minorHAnsi" w:hAnsiTheme="minorHAnsi"/>
          <w:b/>
          <w:color w:val="000000"/>
        </w:rPr>
        <w:t>1</w:t>
      </w:r>
      <w:r w:rsidR="00DF7F07">
        <w:rPr>
          <w:rStyle w:val="jsgrdq"/>
          <w:rFonts w:asciiTheme="minorHAnsi" w:hAnsiTheme="minorHAnsi"/>
          <w:b/>
          <w:color w:val="000000"/>
        </w:rPr>
        <w:t>1</w:t>
      </w:r>
      <w:r w:rsidRPr="006341BB">
        <w:rPr>
          <w:rStyle w:val="jsgrdq"/>
          <w:rFonts w:asciiTheme="minorHAnsi" w:hAnsiTheme="minorHAnsi"/>
          <w:b/>
          <w:color w:val="000000"/>
        </w:rPr>
        <w:t xml:space="preserve">. </w:t>
      </w:r>
      <w:r>
        <w:rPr>
          <w:rStyle w:val="jsgrdq"/>
          <w:rFonts w:asciiTheme="minorHAnsi" w:hAnsiTheme="minorHAnsi"/>
          <w:b/>
          <w:color w:val="000000"/>
        </w:rPr>
        <w:t xml:space="preserve">     </w:t>
      </w:r>
      <w:r w:rsidR="00DF7F07">
        <w:rPr>
          <w:rStyle w:val="jsgrdq"/>
          <w:rFonts w:asciiTheme="minorHAnsi" w:hAnsiTheme="minorHAnsi"/>
          <w:b/>
          <w:color w:val="000000"/>
        </w:rPr>
        <w:t xml:space="preserve">Kaj je glavni vir </w:t>
      </w:r>
      <w:proofErr w:type="spellStart"/>
      <w:r w:rsidR="00DF7F07">
        <w:rPr>
          <w:rStyle w:val="jsgrdq"/>
          <w:rFonts w:asciiTheme="minorHAnsi" w:hAnsiTheme="minorHAnsi"/>
          <w:b/>
          <w:color w:val="000000"/>
        </w:rPr>
        <w:t>okoljskega</w:t>
      </w:r>
      <w:proofErr w:type="spellEnd"/>
      <w:r w:rsidR="00DF7F07">
        <w:rPr>
          <w:rStyle w:val="jsgrdq"/>
          <w:rFonts w:asciiTheme="minorHAnsi" w:hAnsiTheme="minorHAnsi"/>
          <w:b/>
          <w:color w:val="000000"/>
        </w:rPr>
        <w:t xml:space="preserve"> hrupa?</w:t>
      </w:r>
    </w:p>
    <w:p w14:paraId="70C40897" w14:textId="26B78B2B" w:rsidR="006341BB" w:rsidRDefault="00DF7F07" w:rsidP="006341BB">
      <w:pPr>
        <w:pStyle w:val="04xlpa"/>
        <w:spacing w:before="0" w:beforeAutospacing="0" w:after="0" w:afterAutospacing="0" w:line="360" w:lineRule="auto"/>
        <w:rPr>
          <w:rStyle w:val="jsgrdq"/>
          <w:rFonts w:asciiTheme="minorHAnsi" w:hAnsiTheme="minorHAnsi"/>
          <w:color w:val="000000"/>
        </w:rPr>
      </w:pPr>
      <w:r>
        <w:rPr>
          <w:rStyle w:val="jsgrdq"/>
          <w:rFonts w:asciiTheme="minorHAnsi" w:hAnsiTheme="minorHAnsi"/>
          <w:color w:val="000000"/>
        </w:rPr>
        <w:t>I Promet</w:t>
      </w:r>
      <w:r w:rsidR="00263311">
        <w:rPr>
          <w:rStyle w:val="jsgrdq"/>
          <w:rFonts w:asciiTheme="minorHAnsi" w:hAnsiTheme="minorHAnsi"/>
          <w:color w:val="000000"/>
        </w:rPr>
        <w:t>.</w:t>
      </w:r>
    </w:p>
    <w:p w14:paraId="32D9C2AC" w14:textId="2067DD11" w:rsidR="00DF7F07" w:rsidRDefault="00DF7F07" w:rsidP="006341BB">
      <w:pPr>
        <w:pStyle w:val="04xlpa"/>
        <w:spacing w:before="0" w:beforeAutospacing="0" w:after="0" w:afterAutospacing="0" w:line="360" w:lineRule="auto"/>
        <w:rPr>
          <w:rStyle w:val="jsgrdq"/>
          <w:rFonts w:asciiTheme="minorHAnsi" w:hAnsiTheme="minorHAnsi"/>
          <w:b/>
          <w:color w:val="000000"/>
        </w:rPr>
      </w:pPr>
      <w:r w:rsidRPr="00DF7F07">
        <w:rPr>
          <w:rStyle w:val="jsgrdq"/>
          <w:rFonts w:asciiTheme="minorHAnsi" w:hAnsiTheme="minorHAnsi"/>
          <w:b/>
          <w:color w:val="000000"/>
        </w:rPr>
        <w:t>12.     Kakšne posledice prinaša pretiran hrup?</w:t>
      </w:r>
    </w:p>
    <w:p w14:paraId="4B98AA85" w14:textId="0C6224DE" w:rsidR="00DF7F07" w:rsidRPr="00DF7F07" w:rsidRDefault="00DF7F07" w:rsidP="006341BB">
      <w:pPr>
        <w:pStyle w:val="04xlpa"/>
        <w:spacing w:before="0" w:beforeAutospacing="0" w:after="0" w:afterAutospacing="0" w:line="360" w:lineRule="auto"/>
        <w:rPr>
          <w:rStyle w:val="jsgrdq"/>
          <w:rFonts w:asciiTheme="minorHAnsi" w:hAnsiTheme="minorHAnsi"/>
          <w:color w:val="000000"/>
        </w:rPr>
      </w:pPr>
      <w:r>
        <w:rPr>
          <w:rStyle w:val="jsgrdq"/>
          <w:rFonts w:asciiTheme="minorHAnsi" w:hAnsiTheme="minorHAnsi"/>
          <w:color w:val="000000"/>
        </w:rPr>
        <w:t>N Resno škoduje zdravju, moti spanec, zmanjša učinkovitost.</w:t>
      </w:r>
    </w:p>
    <w:p w14:paraId="64D9EC29" w14:textId="77777777" w:rsidR="006341BB" w:rsidRDefault="006341BB" w:rsidP="00721353">
      <w:pPr>
        <w:spacing w:line="360" w:lineRule="auto"/>
        <w:jc w:val="both"/>
        <w:rPr>
          <w:b/>
          <w:sz w:val="24"/>
          <w:szCs w:val="24"/>
        </w:rPr>
      </w:pPr>
      <w:bookmarkStart w:id="1" w:name="_Hlk80880894"/>
    </w:p>
    <w:p w14:paraId="3866B8B8" w14:textId="7099792D" w:rsidR="0014026C" w:rsidRDefault="0014026C" w:rsidP="00721353">
      <w:pPr>
        <w:spacing w:line="360" w:lineRule="auto"/>
        <w:jc w:val="both"/>
        <w:rPr>
          <w:sz w:val="24"/>
          <w:szCs w:val="24"/>
        </w:rPr>
      </w:pPr>
      <w:r w:rsidRPr="0014026C">
        <w:rPr>
          <w:b/>
          <w:sz w:val="24"/>
          <w:szCs w:val="24"/>
        </w:rPr>
        <w:t xml:space="preserve">Slogan </w:t>
      </w:r>
      <w:r w:rsidR="00C407C7">
        <w:rPr>
          <w:b/>
          <w:sz w:val="24"/>
          <w:szCs w:val="24"/>
        </w:rPr>
        <w:t>Evropskega tedna mobilnosti 202</w:t>
      </w:r>
      <w:r w:rsidR="00DF7F07">
        <w:rPr>
          <w:b/>
          <w:sz w:val="24"/>
          <w:szCs w:val="24"/>
        </w:rPr>
        <w:t>5</w:t>
      </w:r>
      <w:r w:rsidRPr="0014026C">
        <w:rPr>
          <w:b/>
          <w:sz w:val="24"/>
          <w:szCs w:val="24"/>
        </w:rPr>
        <w:t>:</w:t>
      </w:r>
      <w:r w:rsidRPr="0014026C">
        <w:rPr>
          <w:sz w:val="24"/>
          <w:szCs w:val="24"/>
        </w:rPr>
        <w:t xml:space="preserve"> </w:t>
      </w:r>
      <w:r w:rsidR="00DF7F07">
        <w:rPr>
          <w:sz w:val="24"/>
          <w:szCs w:val="24"/>
        </w:rPr>
        <w:t>Mobilnost za vse</w:t>
      </w:r>
    </w:p>
    <w:bookmarkEnd w:id="1"/>
    <w:p w14:paraId="57C945BB" w14:textId="77777777" w:rsidR="00721353" w:rsidRDefault="00721353" w:rsidP="00721353">
      <w:pPr>
        <w:spacing w:line="360" w:lineRule="auto"/>
        <w:jc w:val="both"/>
        <w:rPr>
          <w:sz w:val="24"/>
          <w:szCs w:val="24"/>
        </w:rPr>
      </w:pPr>
    </w:p>
    <w:p w14:paraId="5F84FD6F" w14:textId="6DCBACC7" w:rsidR="00721353" w:rsidRDefault="00721353" w:rsidP="00721353">
      <w:pPr>
        <w:spacing w:line="360" w:lineRule="auto"/>
        <w:jc w:val="both"/>
        <w:rPr>
          <w:sz w:val="24"/>
          <w:szCs w:val="24"/>
        </w:rPr>
      </w:pPr>
    </w:p>
    <w:p w14:paraId="04AAB7B6" w14:textId="77777777" w:rsidR="00FA65E5" w:rsidRDefault="0088684D" w:rsidP="00FA65E5">
      <w:pPr>
        <w:pStyle w:val="Naslov1"/>
      </w:pPr>
      <w:r>
        <w:lastRenderedPageBreak/>
        <w:t>Priporočena literatura</w:t>
      </w:r>
    </w:p>
    <w:p w14:paraId="24566F80" w14:textId="77777777" w:rsidR="00E8031E" w:rsidRDefault="00E8031E" w:rsidP="00E8031E">
      <w:pPr>
        <w:pStyle w:val="Odstavekseznama"/>
        <w:numPr>
          <w:ilvl w:val="0"/>
          <w:numId w:val="5"/>
        </w:numPr>
        <w:spacing w:line="360" w:lineRule="auto"/>
        <w:rPr>
          <w:sz w:val="24"/>
          <w:szCs w:val="24"/>
        </w:rPr>
      </w:pPr>
      <w:r>
        <w:rPr>
          <w:sz w:val="24"/>
          <w:szCs w:val="24"/>
        </w:rPr>
        <w:t>TRAJNOSTNA MOBILNOST- Priročnik za učitelje v osnovnih šolah (2019).</w:t>
      </w:r>
    </w:p>
    <w:p w14:paraId="230045B0" w14:textId="13198360" w:rsidR="00E8031E" w:rsidRPr="0047248F" w:rsidRDefault="00E8031E" w:rsidP="00E8031E">
      <w:pPr>
        <w:pStyle w:val="Odstavekseznama"/>
        <w:spacing w:line="360" w:lineRule="auto"/>
        <w:rPr>
          <w:sz w:val="24"/>
          <w:szCs w:val="24"/>
        </w:rPr>
      </w:pPr>
      <w:r>
        <w:rPr>
          <w:sz w:val="24"/>
          <w:szCs w:val="24"/>
        </w:rPr>
        <w:t xml:space="preserve">Dostopno na: </w:t>
      </w:r>
      <w:hyperlink r:id="rId10" w:history="1">
        <w:r w:rsidRPr="00366AF1">
          <w:rPr>
            <w:rStyle w:val="Hiperpovezava"/>
            <w:sz w:val="24"/>
            <w:szCs w:val="24"/>
          </w:rPr>
          <w:t>http://sptm.si/wp-content/uploads/2019/09/trajnostna-mobilnost-sola-web-za-SPTM-1.pdf</w:t>
        </w:r>
      </w:hyperlink>
      <w:r w:rsidR="0047248F">
        <w:rPr>
          <w:rStyle w:val="Hiperpovezava"/>
          <w:color w:val="auto"/>
          <w:sz w:val="24"/>
          <w:szCs w:val="24"/>
          <w:u w:val="none"/>
        </w:rPr>
        <w:t>.</w:t>
      </w:r>
    </w:p>
    <w:p w14:paraId="5C7E2FA7" w14:textId="77777777" w:rsidR="00FA65E5" w:rsidRPr="00FA65E5" w:rsidRDefault="00FA65E5" w:rsidP="007B584C">
      <w:pPr>
        <w:pStyle w:val="Odstavekseznama"/>
        <w:numPr>
          <w:ilvl w:val="0"/>
          <w:numId w:val="5"/>
        </w:numPr>
        <w:spacing w:line="360" w:lineRule="auto"/>
        <w:rPr>
          <w:sz w:val="24"/>
          <w:szCs w:val="24"/>
        </w:rPr>
      </w:pPr>
      <w:r w:rsidRPr="00FA65E5">
        <w:rPr>
          <w:rFonts w:cs="Arial"/>
          <w:sz w:val="24"/>
          <w:szCs w:val="24"/>
        </w:rPr>
        <w:t xml:space="preserve">ZDRAVJE SKOZI UMETNOST- Smernice za pogovore o izbranih zdravstvenih temah za pedagoške delavce (2015). </w:t>
      </w:r>
    </w:p>
    <w:p w14:paraId="6FF6F4C7" w14:textId="0B91866F" w:rsidR="00FA65E5" w:rsidRPr="0047248F" w:rsidRDefault="00FA65E5" w:rsidP="007B584C">
      <w:pPr>
        <w:pStyle w:val="Odstavekseznama"/>
        <w:spacing w:line="360" w:lineRule="auto"/>
        <w:rPr>
          <w:rFonts w:cs="Arial"/>
          <w:sz w:val="24"/>
          <w:szCs w:val="24"/>
        </w:rPr>
      </w:pPr>
      <w:r w:rsidRPr="00FA65E5">
        <w:rPr>
          <w:rFonts w:cs="Arial"/>
          <w:sz w:val="24"/>
          <w:szCs w:val="24"/>
        </w:rPr>
        <w:t xml:space="preserve">Dostopno na: </w:t>
      </w:r>
      <w:hyperlink r:id="rId11" w:history="1">
        <w:r w:rsidRPr="00366AF1">
          <w:rPr>
            <w:rStyle w:val="Hiperpovezava"/>
            <w:rFonts w:cs="Arial"/>
            <w:sz w:val="24"/>
            <w:szCs w:val="24"/>
          </w:rPr>
          <w:t>https://www.nijz.si/sites/www.nijz.si/files/publikacije-datoteke/zdravje_skozi_umetnost_update_09_09_2016.pdf</w:t>
        </w:r>
      </w:hyperlink>
      <w:r w:rsidR="0047248F">
        <w:rPr>
          <w:rStyle w:val="Hiperpovezava"/>
          <w:rFonts w:cs="Arial"/>
          <w:color w:val="auto"/>
          <w:sz w:val="24"/>
          <w:szCs w:val="24"/>
          <w:u w:val="none"/>
        </w:rPr>
        <w:t>.</w:t>
      </w:r>
    </w:p>
    <w:p w14:paraId="701971B2" w14:textId="77777777" w:rsidR="00FA65E5" w:rsidRDefault="00FA65E5" w:rsidP="007B584C">
      <w:pPr>
        <w:pStyle w:val="Odstavekseznama"/>
        <w:numPr>
          <w:ilvl w:val="0"/>
          <w:numId w:val="5"/>
        </w:numPr>
        <w:spacing w:line="360" w:lineRule="auto"/>
        <w:rPr>
          <w:sz w:val="24"/>
          <w:szCs w:val="24"/>
        </w:rPr>
      </w:pPr>
      <w:r>
        <w:rPr>
          <w:sz w:val="24"/>
          <w:szCs w:val="24"/>
        </w:rPr>
        <w:t>Spletn</w:t>
      </w:r>
      <w:r w:rsidR="0037131E">
        <w:rPr>
          <w:sz w:val="24"/>
          <w:szCs w:val="24"/>
        </w:rPr>
        <w:t>i portal EUROPEAN MOBILITY WEEK.</w:t>
      </w:r>
    </w:p>
    <w:p w14:paraId="1B2BC02A" w14:textId="005A5BA5" w:rsidR="00FA65E5" w:rsidRPr="0047248F" w:rsidRDefault="00FA65E5" w:rsidP="007B584C">
      <w:pPr>
        <w:pStyle w:val="Odstavekseznama"/>
        <w:spacing w:line="360" w:lineRule="auto"/>
        <w:rPr>
          <w:sz w:val="24"/>
          <w:szCs w:val="24"/>
        </w:rPr>
      </w:pPr>
      <w:r>
        <w:rPr>
          <w:sz w:val="24"/>
          <w:szCs w:val="24"/>
        </w:rPr>
        <w:t xml:space="preserve">Dostopno na: </w:t>
      </w:r>
      <w:hyperlink r:id="rId12" w:history="1">
        <w:r w:rsidRPr="00366AF1">
          <w:rPr>
            <w:rStyle w:val="Hiperpovezava"/>
            <w:sz w:val="24"/>
            <w:szCs w:val="24"/>
          </w:rPr>
          <w:t>https://mobilityweek.eu/home/</w:t>
        </w:r>
      </w:hyperlink>
      <w:r w:rsidR="0047248F">
        <w:rPr>
          <w:rStyle w:val="Hiperpovezava"/>
          <w:color w:val="auto"/>
          <w:sz w:val="24"/>
          <w:szCs w:val="24"/>
          <w:u w:val="none"/>
        </w:rPr>
        <w:t>.</w:t>
      </w:r>
    </w:p>
    <w:p w14:paraId="7877C087" w14:textId="77777777" w:rsidR="001F06BB" w:rsidRDefault="001F06BB" w:rsidP="007B584C">
      <w:pPr>
        <w:pStyle w:val="Odstavekseznama"/>
        <w:numPr>
          <w:ilvl w:val="0"/>
          <w:numId w:val="5"/>
        </w:numPr>
        <w:spacing w:line="360" w:lineRule="auto"/>
        <w:rPr>
          <w:sz w:val="24"/>
          <w:szCs w:val="24"/>
        </w:rPr>
      </w:pPr>
      <w:r>
        <w:rPr>
          <w:sz w:val="24"/>
          <w:szCs w:val="24"/>
        </w:rPr>
        <w:t>Spletni portal: EVROPSKI TEDEN MOBILNOSTI</w:t>
      </w:r>
      <w:r w:rsidR="0037131E">
        <w:rPr>
          <w:sz w:val="24"/>
          <w:szCs w:val="24"/>
        </w:rPr>
        <w:t>.</w:t>
      </w:r>
      <w:r>
        <w:rPr>
          <w:sz w:val="24"/>
          <w:szCs w:val="24"/>
        </w:rPr>
        <w:t xml:space="preserve"> </w:t>
      </w:r>
    </w:p>
    <w:p w14:paraId="252200DE" w14:textId="6B28EF7C" w:rsidR="001F06BB" w:rsidRPr="0047248F" w:rsidRDefault="001F06BB" w:rsidP="007B584C">
      <w:pPr>
        <w:pStyle w:val="Odstavekseznama"/>
        <w:spacing w:line="360" w:lineRule="auto"/>
        <w:rPr>
          <w:sz w:val="24"/>
          <w:szCs w:val="24"/>
        </w:rPr>
      </w:pPr>
      <w:r>
        <w:rPr>
          <w:sz w:val="24"/>
          <w:szCs w:val="24"/>
        </w:rPr>
        <w:t xml:space="preserve">Dostopno na: </w:t>
      </w:r>
      <w:hyperlink r:id="rId13" w:history="1">
        <w:r w:rsidRPr="00366AF1">
          <w:rPr>
            <w:rStyle w:val="Hiperpovezava"/>
            <w:sz w:val="24"/>
            <w:szCs w:val="24"/>
          </w:rPr>
          <w:t>https://tedenmobilnosti.si/2020/domov</w:t>
        </w:r>
      </w:hyperlink>
      <w:r w:rsidR="0047248F">
        <w:rPr>
          <w:rStyle w:val="Hiperpovezava"/>
          <w:color w:val="auto"/>
          <w:sz w:val="24"/>
          <w:szCs w:val="24"/>
          <w:u w:val="none"/>
        </w:rPr>
        <w:t>.</w:t>
      </w:r>
    </w:p>
    <w:p w14:paraId="24880803" w14:textId="77777777" w:rsidR="001F06BB" w:rsidRDefault="001F06BB" w:rsidP="007B584C">
      <w:pPr>
        <w:pStyle w:val="Odstavekseznama"/>
        <w:numPr>
          <w:ilvl w:val="0"/>
          <w:numId w:val="5"/>
        </w:numPr>
        <w:spacing w:line="360" w:lineRule="auto"/>
        <w:rPr>
          <w:sz w:val="24"/>
          <w:szCs w:val="24"/>
        </w:rPr>
      </w:pPr>
      <w:r>
        <w:rPr>
          <w:sz w:val="24"/>
          <w:szCs w:val="24"/>
        </w:rPr>
        <w:t>Sodobna gradiva na temo trajnostne mobilnosti</w:t>
      </w:r>
      <w:r w:rsidR="0037131E">
        <w:rPr>
          <w:sz w:val="24"/>
          <w:szCs w:val="24"/>
        </w:rPr>
        <w:t>.</w:t>
      </w:r>
      <w:r>
        <w:rPr>
          <w:sz w:val="24"/>
          <w:szCs w:val="24"/>
        </w:rPr>
        <w:t xml:space="preserve"> </w:t>
      </w:r>
    </w:p>
    <w:p w14:paraId="11A819E2" w14:textId="3663E8E7" w:rsidR="007E0255" w:rsidRDefault="001F06BB" w:rsidP="007B584C">
      <w:pPr>
        <w:pStyle w:val="Odstavekseznama"/>
        <w:spacing w:line="360" w:lineRule="auto"/>
        <w:rPr>
          <w:sz w:val="24"/>
          <w:szCs w:val="24"/>
        </w:rPr>
      </w:pPr>
      <w:r>
        <w:rPr>
          <w:sz w:val="24"/>
          <w:szCs w:val="24"/>
        </w:rPr>
        <w:t xml:space="preserve">Dostopno na: </w:t>
      </w:r>
      <w:hyperlink r:id="rId14" w:history="1">
        <w:r w:rsidRPr="00366AF1">
          <w:rPr>
            <w:rStyle w:val="Hiperpovezava"/>
            <w:sz w:val="24"/>
            <w:szCs w:val="24"/>
          </w:rPr>
          <w:t>https://sptm.si/gradiva</w:t>
        </w:r>
      </w:hyperlink>
      <w:r w:rsidR="0047248F">
        <w:rPr>
          <w:sz w:val="24"/>
          <w:szCs w:val="24"/>
        </w:rPr>
        <w:t>.</w:t>
      </w:r>
    </w:p>
    <w:p w14:paraId="55DCE21B" w14:textId="77777777" w:rsidR="0022087F" w:rsidRDefault="0022087F" w:rsidP="00B55704">
      <w:pPr>
        <w:pStyle w:val="Odstavekseznama"/>
        <w:numPr>
          <w:ilvl w:val="0"/>
          <w:numId w:val="5"/>
        </w:numPr>
        <w:spacing w:line="360" w:lineRule="auto"/>
        <w:rPr>
          <w:sz w:val="24"/>
          <w:szCs w:val="24"/>
        </w:rPr>
      </w:pPr>
      <w:r w:rsidRPr="0022087F">
        <w:rPr>
          <w:sz w:val="24"/>
          <w:szCs w:val="24"/>
        </w:rPr>
        <w:t>VEN ZA ZDRAVJE: Priročnik za načrtovanje zelenih površin za spodbujanje telesne dejavnosti in zdravega življenjskega sloga (2019</w:t>
      </w:r>
      <w:r>
        <w:rPr>
          <w:sz w:val="24"/>
          <w:szCs w:val="24"/>
        </w:rPr>
        <w:t>).</w:t>
      </w:r>
    </w:p>
    <w:p w14:paraId="78F555A5" w14:textId="1DEF187D" w:rsidR="0022087F" w:rsidRPr="0047248F" w:rsidRDefault="0022087F" w:rsidP="0022087F">
      <w:pPr>
        <w:pStyle w:val="Odstavekseznama"/>
        <w:spacing w:line="360" w:lineRule="auto"/>
        <w:rPr>
          <w:sz w:val="24"/>
          <w:szCs w:val="24"/>
        </w:rPr>
      </w:pPr>
      <w:r>
        <w:rPr>
          <w:sz w:val="24"/>
          <w:szCs w:val="24"/>
        </w:rPr>
        <w:t xml:space="preserve">Dostopno na: </w:t>
      </w:r>
      <w:hyperlink r:id="rId15" w:history="1">
        <w:r w:rsidRPr="00A34068">
          <w:rPr>
            <w:rStyle w:val="Hiperpovezava"/>
            <w:sz w:val="24"/>
            <w:szCs w:val="24"/>
          </w:rPr>
          <w:t>http://www.uirs.si/pub/Ven_za_zdravje_jan_20_splet.pdf</w:t>
        </w:r>
      </w:hyperlink>
      <w:r w:rsidR="0047248F">
        <w:rPr>
          <w:rStyle w:val="Hiperpovezava"/>
          <w:color w:val="auto"/>
          <w:sz w:val="24"/>
          <w:szCs w:val="24"/>
          <w:u w:val="none"/>
        </w:rPr>
        <w:t>.</w:t>
      </w:r>
    </w:p>
    <w:p w14:paraId="78F5AED1" w14:textId="76E393A6" w:rsidR="001F06BB" w:rsidRPr="0022087F" w:rsidRDefault="007E0255" w:rsidP="0022087F">
      <w:pPr>
        <w:pStyle w:val="Odstavekseznama"/>
        <w:spacing w:line="360" w:lineRule="auto"/>
        <w:rPr>
          <w:sz w:val="24"/>
          <w:szCs w:val="24"/>
        </w:rPr>
      </w:pPr>
      <w:r w:rsidRPr="0022087F">
        <w:rPr>
          <w:sz w:val="24"/>
          <w:szCs w:val="24"/>
        </w:rPr>
        <w:br w:type="page"/>
      </w:r>
    </w:p>
    <w:sdt>
      <w:sdtPr>
        <w:rPr>
          <w:rFonts w:eastAsiaTheme="minorHAnsi" w:cstheme="minorBidi"/>
          <w:b w:val="0"/>
          <w:bCs w:val="0"/>
          <w:sz w:val="22"/>
          <w:szCs w:val="22"/>
        </w:rPr>
        <w:id w:val="-1391261213"/>
        <w:docPartObj>
          <w:docPartGallery w:val="Bibliographies"/>
          <w:docPartUnique/>
        </w:docPartObj>
      </w:sdtPr>
      <w:sdtEndPr/>
      <w:sdtContent>
        <w:p w14:paraId="04407F37" w14:textId="77777777" w:rsidR="00FA65E5" w:rsidRDefault="00FA65E5">
          <w:pPr>
            <w:pStyle w:val="Naslov1"/>
          </w:pPr>
          <w:r>
            <w:t>Literatura</w:t>
          </w:r>
        </w:p>
        <w:sdt>
          <w:sdtPr>
            <w:id w:val="111145805"/>
            <w:bibliography/>
          </w:sdtPr>
          <w:sdtEndPr/>
          <w:sdtContent>
            <w:p w14:paraId="1F643701" w14:textId="31EAC920" w:rsidR="00DB6169" w:rsidRDefault="00FA65E5" w:rsidP="00DB6169">
              <w:pPr>
                <w:pStyle w:val="Bibliografija"/>
                <w:rPr>
                  <w:noProof/>
                  <w:sz w:val="24"/>
                  <w:szCs w:val="24"/>
                </w:rPr>
              </w:pPr>
              <w:r w:rsidRPr="007E0255">
                <w:rPr>
                  <w:sz w:val="24"/>
                  <w:szCs w:val="24"/>
                </w:rPr>
                <w:fldChar w:fldCharType="begin"/>
              </w:r>
              <w:r w:rsidRPr="007E0255">
                <w:rPr>
                  <w:sz w:val="24"/>
                  <w:szCs w:val="24"/>
                </w:rPr>
                <w:instrText>BIBLIOGRAPHY</w:instrText>
              </w:r>
              <w:r w:rsidRPr="007E0255">
                <w:rPr>
                  <w:sz w:val="24"/>
                  <w:szCs w:val="24"/>
                </w:rPr>
                <w:fldChar w:fldCharType="separate"/>
              </w:r>
              <w:r w:rsidR="00DB6169">
                <w:rPr>
                  <w:noProof/>
                </w:rPr>
                <w:t xml:space="preserve">Drev, A., 2013. </w:t>
              </w:r>
              <w:r w:rsidR="00DB6169">
                <w:rPr>
                  <w:i/>
                  <w:iCs/>
                  <w:noProof/>
                </w:rPr>
                <w:t xml:space="preserve">Gibanje. Telsno dejavni vsak dan, </w:t>
              </w:r>
              <w:r w:rsidR="00DB6169">
                <w:rPr>
                  <w:noProof/>
                </w:rPr>
                <w:t>Ljubljana: Inštitut za varovanje zdravja Republike Slovenije.</w:t>
              </w:r>
            </w:p>
            <w:p w14:paraId="629EE7F2" w14:textId="77777777" w:rsidR="00DB6169" w:rsidRDefault="00DB6169" w:rsidP="00DB6169">
              <w:pPr>
                <w:pStyle w:val="Bibliografija"/>
                <w:rPr>
                  <w:noProof/>
                </w:rPr>
              </w:pPr>
              <w:r>
                <w:rPr>
                  <w:noProof/>
                </w:rPr>
                <w:t xml:space="preserve">Inštitut za nutricionistiko, 2016. </w:t>
              </w:r>
              <w:r>
                <w:rPr>
                  <w:i/>
                  <w:iCs/>
                  <w:noProof/>
                </w:rPr>
                <w:t xml:space="preserve">Prehrana šolskih otrok in mladostnikov. </w:t>
              </w:r>
              <w:r>
                <w:rPr>
                  <w:noProof/>
                </w:rPr>
                <w:t xml:space="preserve">[Elektronski] </w:t>
              </w:r>
              <w:r>
                <w:rPr>
                  <w:noProof/>
                </w:rPr>
                <w:br/>
                <w:t xml:space="preserve">Available at: </w:t>
              </w:r>
              <w:r>
                <w:rPr>
                  <w:noProof/>
                  <w:u w:val="single"/>
                </w:rPr>
                <w:t>https://www.prehrana.si/moja-prehrana/solarji-in-mladostniki</w:t>
              </w:r>
              <w:r>
                <w:rPr>
                  <w:noProof/>
                </w:rPr>
                <w:br/>
                <w:t>[Poskus dostopa 27. 8. 2020].</w:t>
              </w:r>
            </w:p>
            <w:p w14:paraId="05350CCE" w14:textId="3F6F47F4" w:rsidR="00DB6169" w:rsidRDefault="00DB6169" w:rsidP="00DB6169">
              <w:pPr>
                <w:pStyle w:val="Bibliografija"/>
                <w:rPr>
                  <w:noProof/>
                </w:rPr>
              </w:pPr>
              <w:r>
                <w:rPr>
                  <w:noProof/>
                </w:rPr>
                <w:t xml:space="preserve">Javna agencija Republike Slovenije za varnost prometa, 2021. </w:t>
              </w:r>
              <w:r>
                <w:rPr>
                  <w:i/>
                  <w:iCs/>
                  <w:noProof/>
                </w:rPr>
                <w:t xml:space="preserve">Otroci; Otroci kot udeleženci v prometu. </w:t>
              </w:r>
              <w:r>
                <w:rPr>
                  <w:noProof/>
                </w:rPr>
                <w:t xml:space="preserve">[Elektronski] </w:t>
              </w:r>
              <w:r>
                <w:rPr>
                  <w:noProof/>
                </w:rPr>
                <w:br/>
                <w:t xml:space="preserve">Available at: </w:t>
              </w:r>
              <w:r>
                <w:rPr>
                  <w:noProof/>
                  <w:u w:val="single"/>
                </w:rPr>
                <w:t>https://www.avp-rs.si/preventiva/svetovalnica/otroci/</w:t>
              </w:r>
              <w:r>
                <w:rPr>
                  <w:noProof/>
                </w:rPr>
                <w:br/>
                <w:t>[Poskus dostopa 23</w:t>
              </w:r>
              <w:r w:rsidR="0047248F">
                <w:rPr>
                  <w:noProof/>
                </w:rPr>
                <w:t>.</w:t>
              </w:r>
              <w:r>
                <w:rPr>
                  <w:noProof/>
                </w:rPr>
                <w:t xml:space="preserve"> 8</w:t>
              </w:r>
              <w:r w:rsidR="0047248F">
                <w:rPr>
                  <w:noProof/>
                </w:rPr>
                <w:t>.</w:t>
              </w:r>
              <w:r>
                <w:rPr>
                  <w:noProof/>
                </w:rPr>
                <w:t xml:space="preserve"> 2021].</w:t>
              </w:r>
            </w:p>
            <w:p w14:paraId="5F38DECD" w14:textId="77777777" w:rsidR="00DB6169" w:rsidRDefault="00DB6169" w:rsidP="00DB6169">
              <w:pPr>
                <w:pStyle w:val="Bibliografija"/>
                <w:rPr>
                  <w:noProof/>
                </w:rPr>
              </w:pPr>
              <w:r>
                <w:rPr>
                  <w:noProof/>
                </w:rPr>
                <w:t xml:space="preserve">Jeriček Klanšček, H., Hočevar Grom, A., Konec Juričič, N. &amp; Roškar, S., 2015. </w:t>
              </w:r>
              <w:r>
                <w:rPr>
                  <w:i/>
                  <w:iCs/>
                  <w:noProof/>
                </w:rPr>
                <w:t xml:space="preserve">ZDRAVJE SKOZI UMETNOST. Smernice za pogovore o izbranih zdravstvenih temah za pedagoške delavce, </w:t>
              </w:r>
              <w:r>
                <w:rPr>
                  <w:noProof/>
                </w:rPr>
                <w:t>Ljubljana: s.n.</w:t>
              </w:r>
            </w:p>
            <w:p w14:paraId="23C83F82" w14:textId="77777777" w:rsidR="00DB6169" w:rsidRDefault="00DB6169" w:rsidP="00DB6169">
              <w:pPr>
                <w:pStyle w:val="Bibliografija"/>
                <w:rPr>
                  <w:noProof/>
                </w:rPr>
              </w:pPr>
              <w:r>
                <w:rPr>
                  <w:noProof/>
                </w:rPr>
                <w:t xml:space="preserve">Jeriček Klanšček, H., Hočevar Grom, A., Konec Juričič, N. &amp; Roškar, S., 2015. </w:t>
              </w:r>
              <w:r>
                <w:rPr>
                  <w:i/>
                  <w:iCs/>
                  <w:noProof/>
                </w:rPr>
                <w:t xml:space="preserve">ZDRAVJE SKOZI UMETNOST. Smernice za pogovore o izbranih zdravstvenih temah za pedagoške delavce, </w:t>
              </w:r>
              <w:r>
                <w:rPr>
                  <w:noProof/>
                </w:rPr>
                <w:t>Ljubljana: s.n.</w:t>
              </w:r>
            </w:p>
            <w:p w14:paraId="54391A51" w14:textId="77777777" w:rsidR="00DB6169" w:rsidRDefault="00DB6169" w:rsidP="00DB6169">
              <w:pPr>
                <w:pStyle w:val="Bibliografija"/>
                <w:rPr>
                  <w:noProof/>
                </w:rPr>
              </w:pPr>
              <w:r>
                <w:rPr>
                  <w:noProof/>
                </w:rPr>
                <w:t xml:space="preserve">Nacionalni inštitut za javno zdravje, 2016. </w:t>
              </w:r>
              <w:r>
                <w:rPr>
                  <w:i/>
                  <w:iCs/>
                  <w:noProof/>
                </w:rPr>
                <w:t xml:space="preserve">Pitje tekočin in uporaba energijskih pijač pri otrocih in mladostnikih. </w:t>
              </w:r>
              <w:r>
                <w:rPr>
                  <w:noProof/>
                </w:rPr>
                <w:t xml:space="preserve">[Elektronski] </w:t>
              </w:r>
              <w:r>
                <w:rPr>
                  <w:noProof/>
                </w:rPr>
                <w:br/>
                <w:t xml:space="preserve">Available at: </w:t>
              </w:r>
              <w:r>
                <w:rPr>
                  <w:noProof/>
                  <w:u w:val="single"/>
                </w:rPr>
                <w:t>https://www.nijz.si/sl/pitje-tekocin-in-uporaba-energijskih-pijac-pri-otrocih-in-mladostnikih</w:t>
              </w:r>
              <w:r>
                <w:rPr>
                  <w:noProof/>
                </w:rPr>
                <w:br/>
                <w:t>[Poskus dostopa 27. 8. 2020].</w:t>
              </w:r>
            </w:p>
            <w:p w14:paraId="2DB38931" w14:textId="77777777" w:rsidR="00DB6169" w:rsidRDefault="00DB6169" w:rsidP="00DB6169">
              <w:pPr>
                <w:pStyle w:val="Bibliografija"/>
                <w:rPr>
                  <w:noProof/>
                </w:rPr>
              </w:pPr>
              <w:r>
                <w:rPr>
                  <w:noProof/>
                </w:rPr>
                <w:t xml:space="preserve">Očkerl, P., 2017. </w:t>
              </w:r>
              <w:r>
                <w:rPr>
                  <w:i/>
                  <w:iCs/>
                  <w:noProof/>
                </w:rPr>
                <w:t xml:space="preserve">Priročnik za izvajanje spremljane poti v šolo - pešbus in bicivlak. </w:t>
              </w:r>
              <w:r>
                <w:rPr>
                  <w:noProof/>
                </w:rPr>
                <w:t>2. izdaja ured. Ljubljana: /.</w:t>
              </w:r>
            </w:p>
            <w:p w14:paraId="5BA2E8A0" w14:textId="173296FC" w:rsidR="00DB6169" w:rsidRDefault="00DB6169" w:rsidP="00DB6169">
              <w:pPr>
                <w:pStyle w:val="Bibliografija"/>
                <w:rPr>
                  <w:noProof/>
                </w:rPr>
              </w:pPr>
              <w:r>
                <w:rPr>
                  <w:noProof/>
                </w:rPr>
                <w:t xml:space="preserve">Ogrin, M., Resnik Planinc, T., Ilc Klun, M. &amp; Plevnik, A., 2019. </w:t>
              </w:r>
              <w:r>
                <w:rPr>
                  <w:i/>
                  <w:iCs/>
                  <w:noProof/>
                </w:rPr>
                <w:t xml:space="preserve">Trajnostna mobilnost. Priročnik za učitelje v osnovnih šolah. </w:t>
              </w:r>
              <w:r>
                <w:rPr>
                  <w:noProof/>
                </w:rPr>
                <w:t>2. izdaja ured. Ljubljana: Ministrstvo za infrastrukturo.</w:t>
              </w:r>
            </w:p>
            <w:p w14:paraId="13C33B70" w14:textId="77777777" w:rsidR="00DB6169" w:rsidRDefault="00DB6169" w:rsidP="00DB6169">
              <w:pPr>
                <w:pStyle w:val="Bibliografija"/>
                <w:rPr>
                  <w:noProof/>
                </w:rPr>
              </w:pPr>
              <w:r>
                <w:rPr>
                  <w:noProof/>
                </w:rPr>
                <w:t xml:space="preserve">Republika Slovenija, Ministrstvo za infrastrukturo, 2020. </w:t>
              </w:r>
              <w:r>
                <w:rPr>
                  <w:i/>
                  <w:iCs/>
                  <w:noProof/>
                </w:rPr>
                <w:t xml:space="preserve">Evropski teden mobilinosti. </w:t>
              </w:r>
              <w:r>
                <w:rPr>
                  <w:noProof/>
                </w:rPr>
                <w:t xml:space="preserve">[Elektronski] </w:t>
              </w:r>
              <w:r>
                <w:rPr>
                  <w:noProof/>
                </w:rPr>
                <w:br/>
                <w:t xml:space="preserve">Available at: </w:t>
              </w:r>
              <w:r>
                <w:rPr>
                  <w:noProof/>
                  <w:u w:val="single"/>
                </w:rPr>
                <w:t>https://tedenmobilnosti.si/2020/domov</w:t>
              </w:r>
              <w:r>
                <w:rPr>
                  <w:noProof/>
                </w:rPr>
                <w:br/>
                <w:t>[Poskus dostopa 26. 8. 2020].</w:t>
              </w:r>
            </w:p>
            <w:p w14:paraId="43CBEE16" w14:textId="77777777" w:rsidR="00DB6169" w:rsidRDefault="00DB6169" w:rsidP="00DB6169">
              <w:pPr>
                <w:pStyle w:val="Bibliografija"/>
                <w:rPr>
                  <w:noProof/>
                </w:rPr>
              </w:pPr>
              <w:r>
                <w:rPr>
                  <w:noProof/>
                </w:rPr>
                <w:t xml:space="preserve">Republika Slovenija, Ministrstvo za infrastrukturo, 2020. </w:t>
              </w:r>
              <w:r>
                <w:rPr>
                  <w:i/>
                  <w:iCs/>
                  <w:noProof/>
                </w:rPr>
                <w:t xml:space="preserve">Evropski teden mobilnosti. </w:t>
              </w:r>
              <w:r>
                <w:rPr>
                  <w:noProof/>
                </w:rPr>
                <w:t xml:space="preserve">[Elektronski] </w:t>
              </w:r>
              <w:r>
                <w:rPr>
                  <w:noProof/>
                </w:rPr>
                <w:br/>
                <w:t xml:space="preserve">Available at: </w:t>
              </w:r>
              <w:r>
                <w:rPr>
                  <w:noProof/>
                  <w:u w:val="single"/>
                </w:rPr>
                <w:t>https://tedenmobilnosti.si/2020/domov</w:t>
              </w:r>
              <w:r>
                <w:rPr>
                  <w:noProof/>
                </w:rPr>
                <w:br/>
                <w:t>[Poskus dostopa 26. 8. 2020].</w:t>
              </w:r>
            </w:p>
            <w:p w14:paraId="14A4B40D" w14:textId="5D4404AB" w:rsidR="00FA65E5" w:rsidRDefault="00DB6169" w:rsidP="00E62886">
              <w:pPr>
                <w:pStyle w:val="Bibliografija"/>
              </w:pPr>
              <w:r>
                <w:rPr>
                  <w:noProof/>
                </w:rPr>
                <w:t xml:space="preserve">Republika Slovenija, Ministrstvo za zdravje, 2005. </w:t>
              </w:r>
              <w:r>
                <w:rPr>
                  <w:i/>
                  <w:iCs/>
                  <w:noProof/>
                </w:rPr>
                <w:t xml:space="preserve">Smernice zdravega prehranjevanja v vzgojno izobraževalnikh ustanovah. </w:t>
              </w:r>
              <w:r>
                <w:rPr>
                  <w:noProof/>
                </w:rPr>
                <w:t xml:space="preserve">[Elektronski] </w:t>
              </w:r>
              <w:r>
                <w:rPr>
                  <w:noProof/>
                </w:rPr>
                <w:br/>
                <w:t xml:space="preserve">Available at: </w:t>
              </w:r>
              <w:r>
                <w:rPr>
                  <w:noProof/>
                  <w:u w:val="single"/>
                </w:rPr>
                <w:t>https://www.nijz.si/sites/www.nijz.si/files/publikacije-datoteke/smernice_zdravega_prehranjevanja_v_viu.pdf</w:t>
              </w:r>
              <w:r>
                <w:rPr>
                  <w:noProof/>
                </w:rPr>
                <w:br/>
                <w:t>[Poskus dostopa 26. 8. 2020].</w:t>
              </w:r>
              <w:r w:rsidR="00FA65E5" w:rsidRPr="007E0255">
                <w:rPr>
                  <w:b/>
                  <w:bCs/>
                  <w:sz w:val="24"/>
                  <w:szCs w:val="24"/>
                </w:rPr>
                <w:fldChar w:fldCharType="end"/>
              </w:r>
            </w:p>
          </w:sdtContent>
        </w:sdt>
      </w:sdtContent>
    </w:sdt>
    <w:p w14:paraId="357CA0FF" w14:textId="3CECA35D" w:rsidR="009829AB" w:rsidRDefault="001D0D50" w:rsidP="00EB0B79">
      <w:pPr>
        <w:pStyle w:val="Odstavekseznama"/>
        <w:ind w:left="0"/>
        <w:rPr>
          <w:sz w:val="20"/>
          <w:szCs w:val="20"/>
        </w:rPr>
      </w:pPr>
      <w:r>
        <w:rPr>
          <w:sz w:val="20"/>
          <w:szCs w:val="20"/>
        </w:rPr>
        <w:t xml:space="preserve">                                              </w:t>
      </w:r>
    </w:p>
    <w:p w14:paraId="34CF14A8" w14:textId="6AE96790" w:rsidR="009829AB" w:rsidRPr="00D17450" w:rsidRDefault="00611036" w:rsidP="00EB0B79">
      <w:pPr>
        <w:pStyle w:val="Odstavekseznama"/>
        <w:ind w:left="0"/>
        <w:rPr>
          <w:sz w:val="24"/>
          <w:szCs w:val="24"/>
        </w:rPr>
      </w:pPr>
      <w:r>
        <w:rPr>
          <w:sz w:val="24"/>
          <w:szCs w:val="24"/>
        </w:rPr>
        <w:t>P</w:t>
      </w:r>
      <w:r>
        <w:rPr>
          <w:rStyle w:val="jsgrdq"/>
          <w:color w:val="000000"/>
          <w:sz w:val="24"/>
          <w:szCs w:val="24"/>
        </w:rPr>
        <w:t>ripravil</w:t>
      </w:r>
      <w:r w:rsidR="007050BD">
        <w:rPr>
          <w:rStyle w:val="jsgrdq"/>
          <w:color w:val="000000"/>
          <w:sz w:val="24"/>
          <w:szCs w:val="24"/>
        </w:rPr>
        <w:t>a</w:t>
      </w:r>
      <w:r>
        <w:rPr>
          <w:rStyle w:val="jsgrdq"/>
          <w:color w:val="000000"/>
          <w:sz w:val="24"/>
          <w:szCs w:val="24"/>
        </w:rPr>
        <w:t>: Kristina Brov</w:t>
      </w:r>
      <w:r w:rsidR="00B62612">
        <w:rPr>
          <w:rStyle w:val="jsgrdq"/>
          <w:color w:val="000000"/>
          <w:sz w:val="24"/>
          <w:szCs w:val="24"/>
        </w:rPr>
        <w:t>č</w:t>
      </w:r>
      <w:r>
        <w:rPr>
          <w:rStyle w:val="jsgrdq"/>
          <w:color w:val="000000"/>
          <w:sz w:val="24"/>
          <w:szCs w:val="24"/>
        </w:rPr>
        <w:t xml:space="preserve"> Jelušič</w:t>
      </w:r>
      <w:r w:rsidR="00B62612">
        <w:rPr>
          <w:rStyle w:val="jsgrdq"/>
          <w:color w:val="000000"/>
          <w:sz w:val="24"/>
          <w:szCs w:val="24"/>
        </w:rPr>
        <w:t xml:space="preserve"> </w:t>
      </w:r>
      <w:r w:rsidR="00002616">
        <w:rPr>
          <w:rStyle w:val="jsgrdq"/>
          <w:color w:val="000000"/>
          <w:sz w:val="24"/>
          <w:szCs w:val="24"/>
        </w:rPr>
        <w:t>(NIJZ OE Nova Gorica)</w:t>
      </w:r>
    </w:p>
    <w:sectPr w:rsidR="009829AB" w:rsidRPr="00D17450" w:rsidSect="00BC20E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767E1" w14:textId="77777777" w:rsidR="00C4663D" w:rsidRDefault="00C4663D" w:rsidP="00941EE1">
      <w:pPr>
        <w:spacing w:after="0" w:line="240" w:lineRule="auto"/>
      </w:pPr>
      <w:r>
        <w:separator/>
      </w:r>
    </w:p>
  </w:endnote>
  <w:endnote w:type="continuationSeparator" w:id="0">
    <w:p w14:paraId="1BB5CAB8" w14:textId="77777777" w:rsidR="00C4663D" w:rsidRDefault="00C4663D" w:rsidP="0094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625F" w14:textId="77777777" w:rsidR="00DF7F07" w:rsidRDefault="00DF7F0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031399"/>
      <w:docPartObj>
        <w:docPartGallery w:val="Page Numbers (Bottom of Page)"/>
        <w:docPartUnique/>
      </w:docPartObj>
    </w:sdtPr>
    <w:sdtEndPr/>
    <w:sdtContent>
      <w:p w14:paraId="0FF00604" w14:textId="60C45362" w:rsidR="007B584C" w:rsidRDefault="007B584C">
        <w:pPr>
          <w:pStyle w:val="Noga"/>
          <w:jc w:val="right"/>
        </w:pPr>
        <w:r>
          <w:fldChar w:fldCharType="begin"/>
        </w:r>
        <w:r>
          <w:instrText>PAGE   \* MERGEFORMAT</w:instrText>
        </w:r>
        <w:r>
          <w:fldChar w:fldCharType="separate"/>
        </w:r>
        <w:r w:rsidR="00864A5F">
          <w:rPr>
            <w:noProof/>
          </w:rPr>
          <w:t>2</w:t>
        </w:r>
        <w:r>
          <w:fldChar w:fldCharType="end"/>
        </w:r>
      </w:p>
    </w:sdtContent>
  </w:sdt>
  <w:p w14:paraId="0623764A" w14:textId="77777777" w:rsidR="007B584C" w:rsidRDefault="007B584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086447"/>
      <w:docPartObj>
        <w:docPartGallery w:val="Page Numbers (Bottom of Page)"/>
        <w:docPartUnique/>
      </w:docPartObj>
    </w:sdtPr>
    <w:sdtEndPr/>
    <w:sdtContent>
      <w:p w14:paraId="01F62286" w14:textId="77777777" w:rsidR="00F67F3A" w:rsidRDefault="00F67F3A">
        <w:pPr>
          <w:pStyle w:val="Noga"/>
          <w:jc w:val="right"/>
        </w:pPr>
        <w:r>
          <w:fldChar w:fldCharType="begin"/>
        </w:r>
        <w:r>
          <w:instrText>PAGE   \* MERGEFORMAT</w:instrText>
        </w:r>
        <w:r>
          <w:fldChar w:fldCharType="separate"/>
        </w:r>
        <w:r w:rsidR="00BA2A07">
          <w:rPr>
            <w:noProof/>
          </w:rPr>
          <w:t>1</w:t>
        </w:r>
        <w:r>
          <w:fldChar w:fldCharType="end"/>
        </w:r>
      </w:p>
    </w:sdtContent>
  </w:sdt>
  <w:p w14:paraId="5A9725AD" w14:textId="77777777" w:rsidR="00F67F3A" w:rsidRDefault="00F67F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73642" w14:textId="77777777" w:rsidR="00C4663D" w:rsidRDefault="00C4663D" w:rsidP="00941EE1">
      <w:pPr>
        <w:spacing w:after="0" w:line="240" w:lineRule="auto"/>
      </w:pPr>
      <w:r>
        <w:separator/>
      </w:r>
    </w:p>
  </w:footnote>
  <w:footnote w:type="continuationSeparator" w:id="0">
    <w:p w14:paraId="3B21E3E9" w14:textId="77777777" w:rsidR="00C4663D" w:rsidRDefault="00C4663D" w:rsidP="0094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C72E" w14:textId="77777777" w:rsidR="00DF7F07" w:rsidRDefault="00DF7F0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A94BD" w14:textId="278E32EF" w:rsidR="00BC20E2" w:rsidRPr="00BC20E2" w:rsidRDefault="00BC20E2" w:rsidP="00BC20E2">
    <w:pPr>
      <w:pStyle w:val="Glava"/>
      <w:jc w:val="right"/>
      <w:rPr>
        <w:lang w:val="en-US"/>
      </w:rPr>
    </w:pPr>
    <w:r>
      <w:rPr>
        <w:lang w:val="en-US"/>
      </w:rPr>
      <w:t>September 202</w:t>
    </w:r>
    <w:r w:rsidR="00DF7F07">
      <w:rPr>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18E6" w14:textId="77777777" w:rsidR="00D40EFE" w:rsidRDefault="00D40EFE" w:rsidP="00D40EFE">
    <w:pPr>
      <w:pStyle w:val="Glava"/>
      <w:jc w:val="right"/>
      <w:rPr>
        <w:lang w:val="en-US"/>
      </w:rPr>
    </w:pPr>
    <w:proofErr w:type="spellStart"/>
    <w:r>
      <w:rPr>
        <w:lang w:val="en-US"/>
      </w:rPr>
      <w:t>september</w:t>
    </w:r>
    <w:proofErr w:type="spellEnd"/>
    <w:r>
      <w:rPr>
        <w:lang w:val="en-US"/>
      </w:rPr>
      <w:t xml:space="preserve"> 2022</w:t>
    </w:r>
  </w:p>
  <w:p w14:paraId="01ADC50C" w14:textId="77777777" w:rsidR="00D40EFE" w:rsidRDefault="00D40EF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05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09732AFD"/>
    <w:multiLevelType w:val="hybridMultilevel"/>
    <w:tmpl w:val="7F927D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39791E"/>
    <w:multiLevelType w:val="hybridMultilevel"/>
    <w:tmpl w:val="F7D67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E6281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4581782"/>
    <w:multiLevelType w:val="hybridMultilevel"/>
    <w:tmpl w:val="A70E6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CA"/>
    <w:rsid w:val="00002616"/>
    <w:rsid w:val="000276D7"/>
    <w:rsid w:val="00084D3C"/>
    <w:rsid w:val="00095FA3"/>
    <w:rsid w:val="000A6314"/>
    <w:rsid w:val="000B0F90"/>
    <w:rsid w:val="000B7111"/>
    <w:rsid w:val="000C6773"/>
    <w:rsid w:val="000D4170"/>
    <w:rsid w:val="000E6856"/>
    <w:rsid w:val="000F42FE"/>
    <w:rsid w:val="000F55BF"/>
    <w:rsid w:val="001100CD"/>
    <w:rsid w:val="00116037"/>
    <w:rsid w:val="00131755"/>
    <w:rsid w:val="00133907"/>
    <w:rsid w:val="0014026C"/>
    <w:rsid w:val="001429CD"/>
    <w:rsid w:val="0015783F"/>
    <w:rsid w:val="00190096"/>
    <w:rsid w:val="001A1930"/>
    <w:rsid w:val="001D0D50"/>
    <w:rsid w:val="001E5A68"/>
    <w:rsid w:val="001E691A"/>
    <w:rsid w:val="001F06BB"/>
    <w:rsid w:val="001F3853"/>
    <w:rsid w:val="001F6906"/>
    <w:rsid w:val="00204768"/>
    <w:rsid w:val="00213756"/>
    <w:rsid w:val="0022087F"/>
    <w:rsid w:val="00225C38"/>
    <w:rsid w:val="00244995"/>
    <w:rsid w:val="0026313B"/>
    <w:rsid w:val="00263311"/>
    <w:rsid w:val="0027705F"/>
    <w:rsid w:val="002D48C9"/>
    <w:rsid w:val="002F71C4"/>
    <w:rsid w:val="00303FCE"/>
    <w:rsid w:val="0031555E"/>
    <w:rsid w:val="00316474"/>
    <w:rsid w:val="003376CA"/>
    <w:rsid w:val="0034046A"/>
    <w:rsid w:val="00351C24"/>
    <w:rsid w:val="00360FC3"/>
    <w:rsid w:val="0037131E"/>
    <w:rsid w:val="00380807"/>
    <w:rsid w:val="003A0301"/>
    <w:rsid w:val="003E030C"/>
    <w:rsid w:val="003E64AA"/>
    <w:rsid w:val="003F2F2E"/>
    <w:rsid w:val="0040563D"/>
    <w:rsid w:val="004253C1"/>
    <w:rsid w:val="0045697D"/>
    <w:rsid w:val="0047248F"/>
    <w:rsid w:val="004E72DA"/>
    <w:rsid w:val="004F41C4"/>
    <w:rsid w:val="00507117"/>
    <w:rsid w:val="00522F5B"/>
    <w:rsid w:val="0053020A"/>
    <w:rsid w:val="00554496"/>
    <w:rsid w:val="005727E9"/>
    <w:rsid w:val="0058552E"/>
    <w:rsid w:val="005A76BB"/>
    <w:rsid w:val="005C0417"/>
    <w:rsid w:val="005E2067"/>
    <w:rsid w:val="00611036"/>
    <w:rsid w:val="006341BB"/>
    <w:rsid w:val="006366D6"/>
    <w:rsid w:val="00643AD1"/>
    <w:rsid w:val="00656D1A"/>
    <w:rsid w:val="00657E1E"/>
    <w:rsid w:val="00690F05"/>
    <w:rsid w:val="006B559D"/>
    <w:rsid w:val="006C1713"/>
    <w:rsid w:val="007050BD"/>
    <w:rsid w:val="00713C9C"/>
    <w:rsid w:val="00721353"/>
    <w:rsid w:val="007270EA"/>
    <w:rsid w:val="00755CE2"/>
    <w:rsid w:val="00771465"/>
    <w:rsid w:val="00786079"/>
    <w:rsid w:val="00797D05"/>
    <w:rsid w:val="007B584C"/>
    <w:rsid w:val="007C5B47"/>
    <w:rsid w:val="007E0255"/>
    <w:rsid w:val="007E02B9"/>
    <w:rsid w:val="007E6AA2"/>
    <w:rsid w:val="007F0437"/>
    <w:rsid w:val="007F6714"/>
    <w:rsid w:val="0081560C"/>
    <w:rsid w:val="0085282A"/>
    <w:rsid w:val="00864A5F"/>
    <w:rsid w:val="00870D6B"/>
    <w:rsid w:val="00886011"/>
    <w:rsid w:val="0088684D"/>
    <w:rsid w:val="008935EC"/>
    <w:rsid w:val="0090206C"/>
    <w:rsid w:val="00933D4D"/>
    <w:rsid w:val="00941EE1"/>
    <w:rsid w:val="00975BD5"/>
    <w:rsid w:val="009774E1"/>
    <w:rsid w:val="009829AB"/>
    <w:rsid w:val="0098481A"/>
    <w:rsid w:val="009C7E62"/>
    <w:rsid w:val="009D2BBC"/>
    <w:rsid w:val="009D59D4"/>
    <w:rsid w:val="009F1324"/>
    <w:rsid w:val="009F7605"/>
    <w:rsid w:val="00A2149C"/>
    <w:rsid w:val="00A34854"/>
    <w:rsid w:val="00A81003"/>
    <w:rsid w:val="00AD7E42"/>
    <w:rsid w:val="00AF5836"/>
    <w:rsid w:val="00B2580F"/>
    <w:rsid w:val="00B522A5"/>
    <w:rsid w:val="00B62612"/>
    <w:rsid w:val="00B752FE"/>
    <w:rsid w:val="00B93C7A"/>
    <w:rsid w:val="00BA2A07"/>
    <w:rsid w:val="00BB29EE"/>
    <w:rsid w:val="00BB7565"/>
    <w:rsid w:val="00BC20E2"/>
    <w:rsid w:val="00BE1243"/>
    <w:rsid w:val="00C074C0"/>
    <w:rsid w:val="00C407C7"/>
    <w:rsid w:val="00C4663D"/>
    <w:rsid w:val="00C80E81"/>
    <w:rsid w:val="00C81395"/>
    <w:rsid w:val="00C91F50"/>
    <w:rsid w:val="00CC40C8"/>
    <w:rsid w:val="00CC5C34"/>
    <w:rsid w:val="00CD188A"/>
    <w:rsid w:val="00D17450"/>
    <w:rsid w:val="00D25717"/>
    <w:rsid w:val="00D40EFE"/>
    <w:rsid w:val="00D63731"/>
    <w:rsid w:val="00D97BB4"/>
    <w:rsid w:val="00DA0947"/>
    <w:rsid w:val="00DB6169"/>
    <w:rsid w:val="00DC66D1"/>
    <w:rsid w:val="00DF7F07"/>
    <w:rsid w:val="00E2769E"/>
    <w:rsid w:val="00E62886"/>
    <w:rsid w:val="00E8031E"/>
    <w:rsid w:val="00E86E20"/>
    <w:rsid w:val="00E93F4D"/>
    <w:rsid w:val="00E94EA2"/>
    <w:rsid w:val="00E9583E"/>
    <w:rsid w:val="00EA06C0"/>
    <w:rsid w:val="00EB0B79"/>
    <w:rsid w:val="00EC342C"/>
    <w:rsid w:val="00ED0225"/>
    <w:rsid w:val="00ED3A0D"/>
    <w:rsid w:val="00F0042B"/>
    <w:rsid w:val="00F4518B"/>
    <w:rsid w:val="00F67F3A"/>
    <w:rsid w:val="00F7081A"/>
    <w:rsid w:val="00F73E52"/>
    <w:rsid w:val="00F74890"/>
    <w:rsid w:val="00FA0993"/>
    <w:rsid w:val="00FA65E5"/>
    <w:rsid w:val="00FB1348"/>
    <w:rsid w:val="00FC06A9"/>
    <w:rsid w:val="00FD3F2A"/>
    <w:rsid w:val="00FE6AE8"/>
    <w:rsid w:val="00FF30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B000"/>
  <w15:docId w15:val="{75F52633-4B47-4C2D-90CA-37C6BD9A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4046A"/>
    <w:pPr>
      <w:keepNext/>
      <w:keepLines/>
      <w:numPr>
        <w:numId w:val="4"/>
      </w:numPr>
      <w:spacing w:before="480" w:after="0"/>
      <w:outlineLvl w:val="0"/>
    </w:pPr>
    <w:rPr>
      <w:rFonts w:eastAsiaTheme="majorEastAsia" w:cstheme="majorBidi"/>
      <w:b/>
      <w:bCs/>
      <w:sz w:val="28"/>
      <w:szCs w:val="28"/>
    </w:rPr>
  </w:style>
  <w:style w:type="paragraph" w:styleId="Naslov2">
    <w:name w:val="heading 2"/>
    <w:basedOn w:val="Navaden"/>
    <w:next w:val="Navaden"/>
    <w:link w:val="Naslov2Znak"/>
    <w:uiPriority w:val="9"/>
    <w:unhideWhenUsed/>
    <w:qFormat/>
    <w:rsid w:val="0034046A"/>
    <w:pPr>
      <w:keepNext/>
      <w:keepLines/>
      <w:numPr>
        <w:ilvl w:val="1"/>
        <w:numId w:val="4"/>
      </w:numPr>
      <w:spacing w:before="200" w:after="0"/>
      <w:outlineLvl w:val="1"/>
    </w:pPr>
    <w:rPr>
      <w:rFonts w:eastAsiaTheme="majorEastAsia" w:cstheme="majorBidi"/>
      <w:b/>
      <w:bCs/>
      <w:sz w:val="26"/>
      <w:szCs w:val="26"/>
    </w:rPr>
  </w:style>
  <w:style w:type="paragraph" w:styleId="Naslov3">
    <w:name w:val="heading 3"/>
    <w:basedOn w:val="Navaden"/>
    <w:next w:val="Navaden"/>
    <w:link w:val="Naslov3Znak"/>
    <w:uiPriority w:val="9"/>
    <w:semiHidden/>
    <w:unhideWhenUsed/>
    <w:qFormat/>
    <w:rsid w:val="0034046A"/>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34046A"/>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34046A"/>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34046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34046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34046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34046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F671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F6714"/>
    <w:rPr>
      <w:rFonts w:ascii="Tahoma" w:hAnsi="Tahoma" w:cs="Tahoma"/>
      <w:sz w:val="16"/>
      <w:szCs w:val="16"/>
    </w:rPr>
  </w:style>
  <w:style w:type="paragraph" w:styleId="Odstavekseznama">
    <w:name w:val="List Paragraph"/>
    <w:basedOn w:val="Navaden"/>
    <w:uiPriority w:val="34"/>
    <w:qFormat/>
    <w:rsid w:val="007F6714"/>
    <w:pPr>
      <w:ind w:left="720"/>
      <w:contextualSpacing/>
    </w:pPr>
  </w:style>
  <w:style w:type="character" w:styleId="Hiperpovezava">
    <w:name w:val="Hyperlink"/>
    <w:basedOn w:val="Privzetapisavaodstavka"/>
    <w:uiPriority w:val="99"/>
    <w:unhideWhenUsed/>
    <w:rsid w:val="00B752FE"/>
    <w:rPr>
      <w:color w:val="0000FF" w:themeColor="hyperlink"/>
      <w:u w:val="single"/>
    </w:rPr>
  </w:style>
  <w:style w:type="paragraph" w:styleId="Glava">
    <w:name w:val="header"/>
    <w:basedOn w:val="Navaden"/>
    <w:link w:val="GlavaZnak"/>
    <w:uiPriority w:val="99"/>
    <w:unhideWhenUsed/>
    <w:rsid w:val="00941EE1"/>
    <w:pPr>
      <w:tabs>
        <w:tab w:val="center" w:pos="4536"/>
        <w:tab w:val="right" w:pos="9072"/>
      </w:tabs>
      <w:spacing w:after="0" w:line="240" w:lineRule="auto"/>
    </w:pPr>
  </w:style>
  <w:style w:type="character" w:customStyle="1" w:styleId="GlavaZnak">
    <w:name w:val="Glava Znak"/>
    <w:basedOn w:val="Privzetapisavaodstavka"/>
    <w:link w:val="Glava"/>
    <w:uiPriority w:val="99"/>
    <w:rsid w:val="00941EE1"/>
  </w:style>
  <w:style w:type="paragraph" w:styleId="Noga">
    <w:name w:val="footer"/>
    <w:basedOn w:val="Navaden"/>
    <w:link w:val="NogaZnak"/>
    <w:uiPriority w:val="99"/>
    <w:unhideWhenUsed/>
    <w:rsid w:val="00941EE1"/>
    <w:pPr>
      <w:tabs>
        <w:tab w:val="center" w:pos="4536"/>
        <w:tab w:val="right" w:pos="9072"/>
      </w:tabs>
      <w:spacing w:after="0" w:line="240" w:lineRule="auto"/>
    </w:pPr>
  </w:style>
  <w:style w:type="character" w:customStyle="1" w:styleId="NogaZnak">
    <w:name w:val="Noga Znak"/>
    <w:basedOn w:val="Privzetapisavaodstavka"/>
    <w:link w:val="Noga"/>
    <w:uiPriority w:val="99"/>
    <w:rsid w:val="00941EE1"/>
  </w:style>
  <w:style w:type="character" w:customStyle="1" w:styleId="Naslov1Znak">
    <w:name w:val="Naslov 1 Znak"/>
    <w:basedOn w:val="Privzetapisavaodstavka"/>
    <w:link w:val="Naslov1"/>
    <w:uiPriority w:val="9"/>
    <w:rsid w:val="0034046A"/>
    <w:rPr>
      <w:rFonts w:eastAsiaTheme="majorEastAsia" w:cstheme="majorBidi"/>
      <w:b/>
      <w:bCs/>
      <w:sz w:val="28"/>
      <w:szCs w:val="28"/>
    </w:rPr>
  </w:style>
  <w:style w:type="character" w:customStyle="1" w:styleId="Naslov2Znak">
    <w:name w:val="Naslov 2 Znak"/>
    <w:basedOn w:val="Privzetapisavaodstavka"/>
    <w:link w:val="Naslov2"/>
    <w:uiPriority w:val="9"/>
    <w:rsid w:val="0034046A"/>
    <w:rPr>
      <w:rFonts w:eastAsiaTheme="majorEastAsia" w:cstheme="majorBidi"/>
      <w:b/>
      <w:bCs/>
      <w:sz w:val="26"/>
      <w:szCs w:val="26"/>
    </w:rPr>
  </w:style>
  <w:style w:type="character" w:customStyle="1" w:styleId="Naslov3Znak">
    <w:name w:val="Naslov 3 Znak"/>
    <w:basedOn w:val="Privzetapisavaodstavka"/>
    <w:link w:val="Naslov3"/>
    <w:uiPriority w:val="9"/>
    <w:semiHidden/>
    <w:rsid w:val="0034046A"/>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34046A"/>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34046A"/>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34046A"/>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34046A"/>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34046A"/>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34046A"/>
    <w:rPr>
      <w:rFonts w:asciiTheme="majorHAnsi" w:eastAsiaTheme="majorEastAsia" w:hAnsiTheme="majorHAnsi" w:cstheme="majorBidi"/>
      <w:i/>
      <w:iCs/>
      <w:color w:val="404040" w:themeColor="text1" w:themeTint="BF"/>
      <w:sz w:val="20"/>
      <w:szCs w:val="20"/>
    </w:rPr>
  </w:style>
  <w:style w:type="paragraph" w:styleId="Bibliografija">
    <w:name w:val="Bibliography"/>
    <w:basedOn w:val="Navaden"/>
    <w:next w:val="Navaden"/>
    <w:uiPriority w:val="37"/>
    <w:unhideWhenUsed/>
    <w:rsid w:val="00FA65E5"/>
  </w:style>
  <w:style w:type="paragraph" w:customStyle="1" w:styleId="04xlpa">
    <w:name w:val="_04xlpa"/>
    <w:basedOn w:val="Navaden"/>
    <w:rsid w:val="00755CE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jsgrdq">
    <w:name w:val="jsgrdq"/>
    <w:basedOn w:val="Privzetapisavaodstavka"/>
    <w:rsid w:val="00755CE2"/>
  </w:style>
  <w:style w:type="paragraph" w:styleId="Revizija">
    <w:name w:val="Revision"/>
    <w:hidden/>
    <w:uiPriority w:val="99"/>
    <w:semiHidden/>
    <w:rsid w:val="00084D3C"/>
    <w:pPr>
      <w:spacing w:after="0" w:line="240" w:lineRule="auto"/>
    </w:pPr>
  </w:style>
  <w:style w:type="paragraph" w:styleId="NaslovTOC">
    <w:name w:val="TOC Heading"/>
    <w:basedOn w:val="Naslov1"/>
    <w:next w:val="Navaden"/>
    <w:uiPriority w:val="39"/>
    <w:unhideWhenUsed/>
    <w:qFormat/>
    <w:rsid w:val="00870D6B"/>
    <w:pPr>
      <w:numPr>
        <w:numId w:val="0"/>
      </w:numPr>
      <w:spacing w:before="240" w:line="259" w:lineRule="auto"/>
      <w:outlineLvl w:val="9"/>
    </w:pPr>
    <w:rPr>
      <w:rFonts w:asciiTheme="majorHAnsi" w:hAnsiTheme="majorHAnsi"/>
      <w:b w:val="0"/>
      <w:bCs w:val="0"/>
      <w:color w:val="365F91" w:themeColor="accent1" w:themeShade="BF"/>
      <w:sz w:val="32"/>
      <w:szCs w:val="32"/>
      <w:lang w:eastAsia="sl-SI"/>
    </w:rPr>
  </w:style>
  <w:style w:type="paragraph" w:styleId="Kazalovsebine1">
    <w:name w:val="toc 1"/>
    <w:basedOn w:val="Navaden"/>
    <w:next w:val="Navaden"/>
    <w:autoRedefine/>
    <w:uiPriority w:val="39"/>
    <w:unhideWhenUsed/>
    <w:rsid w:val="00870D6B"/>
    <w:pPr>
      <w:spacing w:after="100"/>
    </w:pPr>
  </w:style>
  <w:style w:type="paragraph" w:styleId="Kazalovsebine2">
    <w:name w:val="toc 2"/>
    <w:basedOn w:val="Navaden"/>
    <w:next w:val="Navaden"/>
    <w:autoRedefine/>
    <w:uiPriority w:val="39"/>
    <w:unhideWhenUsed/>
    <w:rsid w:val="00870D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3174">
      <w:bodyDiv w:val="1"/>
      <w:marLeft w:val="0"/>
      <w:marRight w:val="0"/>
      <w:marTop w:val="0"/>
      <w:marBottom w:val="0"/>
      <w:divBdr>
        <w:top w:val="none" w:sz="0" w:space="0" w:color="auto"/>
        <w:left w:val="none" w:sz="0" w:space="0" w:color="auto"/>
        <w:bottom w:val="none" w:sz="0" w:space="0" w:color="auto"/>
        <w:right w:val="none" w:sz="0" w:space="0" w:color="auto"/>
      </w:divBdr>
    </w:div>
    <w:div w:id="471145030">
      <w:bodyDiv w:val="1"/>
      <w:marLeft w:val="0"/>
      <w:marRight w:val="0"/>
      <w:marTop w:val="0"/>
      <w:marBottom w:val="0"/>
      <w:divBdr>
        <w:top w:val="none" w:sz="0" w:space="0" w:color="auto"/>
        <w:left w:val="none" w:sz="0" w:space="0" w:color="auto"/>
        <w:bottom w:val="none" w:sz="0" w:space="0" w:color="auto"/>
        <w:right w:val="none" w:sz="0" w:space="0" w:color="auto"/>
      </w:divBdr>
    </w:div>
    <w:div w:id="745148266">
      <w:bodyDiv w:val="1"/>
      <w:marLeft w:val="0"/>
      <w:marRight w:val="0"/>
      <w:marTop w:val="0"/>
      <w:marBottom w:val="0"/>
      <w:divBdr>
        <w:top w:val="none" w:sz="0" w:space="0" w:color="auto"/>
        <w:left w:val="none" w:sz="0" w:space="0" w:color="auto"/>
        <w:bottom w:val="none" w:sz="0" w:space="0" w:color="auto"/>
        <w:right w:val="none" w:sz="0" w:space="0" w:color="auto"/>
      </w:divBdr>
    </w:div>
    <w:div w:id="766118111">
      <w:bodyDiv w:val="1"/>
      <w:marLeft w:val="0"/>
      <w:marRight w:val="0"/>
      <w:marTop w:val="0"/>
      <w:marBottom w:val="0"/>
      <w:divBdr>
        <w:top w:val="none" w:sz="0" w:space="0" w:color="auto"/>
        <w:left w:val="none" w:sz="0" w:space="0" w:color="auto"/>
        <w:bottom w:val="none" w:sz="0" w:space="0" w:color="auto"/>
        <w:right w:val="none" w:sz="0" w:space="0" w:color="auto"/>
      </w:divBdr>
    </w:div>
    <w:div w:id="967513731">
      <w:bodyDiv w:val="1"/>
      <w:marLeft w:val="0"/>
      <w:marRight w:val="0"/>
      <w:marTop w:val="0"/>
      <w:marBottom w:val="0"/>
      <w:divBdr>
        <w:top w:val="none" w:sz="0" w:space="0" w:color="auto"/>
        <w:left w:val="none" w:sz="0" w:space="0" w:color="auto"/>
        <w:bottom w:val="none" w:sz="0" w:space="0" w:color="auto"/>
        <w:right w:val="none" w:sz="0" w:space="0" w:color="auto"/>
      </w:divBdr>
    </w:div>
    <w:div w:id="1076122588">
      <w:bodyDiv w:val="1"/>
      <w:marLeft w:val="0"/>
      <w:marRight w:val="0"/>
      <w:marTop w:val="0"/>
      <w:marBottom w:val="0"/>
      <w:divBdr>
        <w:top w:val="none" w:sz="0" w:space="0" w:color="auto"/>
        <w:left w:val="none" w:sz="0" w:space="0" w:color="auto"/>
        <w:bottom w:val="none" w:sz="0" w:space="0" w:color="auto"/>
        <w:right w:val="none" w:sz="0" w:space="0" w:color="auto"/>
      </w:divBdr>
    </w:div>
    <w:div w:id="1142697761">
      <w:bodyDiv w:val="1"/>
      <w:marLeft w:val="0"/>
      <w:marRight w:val="0"/>
      <w:marTop w:val="0"/>
      <w:marBottom w:val="0"/>
      <w:divBdr>
        <w:top w:val="none" w:sz="0" w:space="0" w:color="auto"/>
        <w:left w:val="none" w:sz="0" w:space="0" w:color="auto"/>
        <w:bottom w:val="none" w:sz="0" w:space="0" w:color="auto"/>
        <w:right w:val="none" w:sz="0" w:space="0" w:color="auto"/>
      </w:divBdr>
    </w:div>
    <w:div w:id="1218131235">
      <w:bodyDiv w:val="1"/>
      <w:marLeft w:val="0"/>
      <w:marRight w:val="0"/>
      <w:marTop w:val="0"/>
      <w:marBottom w:val="0"/>
      <w:divBdr>
        <w:top w:val="none" w:sz="0" w:space="0" w:color="auto"/>
        <w:left w:val="none" w:sz="0" w:space="0" w:color="auto"/>
        <w:bottom w:val="none" w:sz="0" w:space="0" w:color="auto"/>
        <w:right w:val="none" w:sz="0" w:space="0" w:color="auto"/>
      </w:divBdr>
    </w:div>
    <w:div w:id="1330906000">
      <w:bodyDiv w:val="1"/>
      <w:marLeft w:val="0"/>
      <w:marRight w:val="0"/>
      <w:marTop w:val="0"/>
      <w:marBottom w:val="0"/>
      <w:divBdr>
        <w:top w:val="none" w:sz="0" w:space="0" w:color="auto"/>
        <w:left w:val="none" w:sz="0" w:space="0" w:color="auto"/>
        <w:bottom w:val="none" w:sz="0" w:space="0" w:color="auto"/>
        <w:right w:val="none" w:sz="0" w:space="0" w:color="auto"/>
      </w:divBdr>
    </w:div>
    <w:div w:id="1445149368">
      <w:bodyDiv w:val="1"/>
      <w:marLeft w:val="0"/>
      <w:marRight w:val="0"/>
      <w:marTop w:val="0"/>
      <w:marBottom w:val="0"/>
      <w:divBdr>
        <w:top w:val="none" w:sz="0" w:space="0" w:color="auto"/>
        <w:left w:val="none" w:sz="0" w:space="0" w:color="auto"/>
        <w:bottom w:val="none" w:sz="0" w:space="0" w:color="auto"/>
        <w:right w:val="none" w:sz="0" w:space="0" w:color="auto"/>
      </w:divBdr>
    </w:div>
    <w:div w:id="1545947154">
      <w:bodyDiv w:val="1"/>
      <w:marLeft w:val="0"/>
      <w:marRight w:val="0"/>
      <w:marTop w:val="0"/>
      <w:marBottom w:val="0"/>
      <w:divBdr>
        <w:top w:val="none" w:sz="0" w:space="0" w:color="auto"/>
        <w:left w:val="none" w:sz="0" w:space="0" w:color="auto"/>
        <w:bottom w:val="none" w:sz="0" w:space="0" w:color="auto"/>
        <w:right w:val="none" w:sz="0" w:space="0" w:color="auto"/>
      </w:divBdr>
    </w:div>
    <w:div w:id="1602835515">
      <w:bodyDiv w:val="1"/>
      <w:marLeft w:val="0"/>
      <w:marRight w:val="0"/>
      <w:marTop w:val="0"/>
      <w:marBottom w:val="0"/>
      <w:divBdr>
        <w:top w:val="none" w:sz="0" w:space="0" w:color="auto"/>
        <w:left w:val="none" w:sz="0" w:space="0" w:color="auto"/>
        <w:bottom w:val="none" w:sz="0" w:space="0" w:color="auto"/>
        <w:right w:val="none" w:sz="0" w:space="0" w:color="auto"/>
      </w:divBdr>
    </w:div>
    <w:div w:id="1655255615">
      <w:bodyDiv w:val="1"/>
      <w:marLeft w:val="0"/>
      <w:marRight w:val="0"/>
      <w:marTop w:val="0"/>
      <w:marBottom w:val="0"/>
      <w:divBdr>
        <w:top w:val="none" w:sz="0" w:space="0" w:color="auto"/>
        <w:left w:val="none" w:sz="0" w:space="0" w:color="auto"/>
        <w:bottom w:val="none" w:sz="0" w:space="0" w:color="auto"/>
        <w:right w:val="none" w:sz="0" w:space="0" w:color="auto"/>
      </w:divBdr>
    </w:div>
    <w:div w:id="1657487851">
      <w:bodyDiv w:val="1"/>
      <w:marLeft w:val="0"/>
      <w:marRight w:val="0"/>
      <w:marTop w:val="0"/>
      <w:marBottom w:val="0"/>
      <w:divBdr>
        <w:top w:val="none" w:sz="0" w:space="0" w:color="auto"/>
        <w:left w:val="none" w:sz="0" w:space="0" w:color="auto"/>
        <w:bottom w:val="none" w:sz="0" w:space="0" w:color="auto"/>
        <w:right w:val="none" w:sz="0" w:space="0" w:color="auto"/>
      </w:divBdr>
    </w:div>
    <w:div w:id="1819033268">
      <w:bodyDiv w:val="1"/>
      <w:marLeft w:val="0"/>
      <w:marRight w:val="0"/>
      <w:marTop w:val="0"/>
      <w:marBottom w:val="0"/>
      <w:divBdr>
        <w:top w:val="none" w:sz="0" w:space="0" w:color="auto"/>
        <w:left w:val="none" w:sz="0" w:space="0" w:color="auto"/>
        <w:bottom w:val="none" w:sz="0" w:space="0" w:color="auto"/>
        <w:right w:val="none" w:sz="0" w:space="0" w:color="auto"/>
      </w:divBdr>
    </w:div>
    <w:div w:id="1892880202">
      <w:bodyDiv w:val="1"/>
      <w:marLeft w:val="0"/>
      <w:marRight w:val="0"/>
      <w:marTop w:val="0"/>
      <w:marBottom w:val="0"/>
      <w:divBdr>
        <w:top w:val="none" w:sz="0" w:space="0" w:color="auto"/>
        <w:left w:val="none" w:sz="0" w:space="0" w:color="auto"/>
        <w:bottom w:val="none" w:sz="0" w:space="0" w:color="auto"/>
        <w:right w:val="none" w:sz="0" w:space="0" w:color="auto"/>
      </w:divBdr>
    </w:div>
    <w:div w:id="1936555209">
      <w:bodyDiv w:val="1"/>
      <w:marLeft w:val="0"/>
      <w:marRight w:val="0"/>
      <w:marTop w:val="0"/>
      <w:marBottom w:val="0"/>
      <w:divBdr>
        <w:top w:val="none" w:sz="0" w:space="0" w:color="auto"/>
        <w:left w:val="none" w:sz="0" w:space="0" w:color="auto"/>
        <w:bottom w:val="none" w:sz="0" w:space="0" w:color="auto"/>
        <w:right w:val="none" w:sz="0" w:space="0" w:color="auto"/>
      </w:divBdr>
    </w:div>
    <w:div w:id="1940331335">
      <w:bodyDiv w:val="1"/>
      <w:marLeft w:val="0"/>
      <w:marRight w:val="0"/>
      <w:marTop w:val="0"/>
      <w:marBottom w:val="0"/>
      <w:divBdr>
        <w:top w:val="none" w:sz="0" w:space="0" w:color="auto"/>
        <w:left w:val="none" w:sz="0" w:space="0" w:color="auto"/>
        <w:bottom w:val="none" w:sz="0" w:space="0" w:color="auto"/>
        <w:right w:val="none" w:sz="0" w:space="0" w:color="auto"/>
      </w:divBdr>
    </w:div>
    <w:div w:id="2027633198">
      <w:bodyDiv w:val="1"/>
      <w:marLeft w:val="0"/>
      <w:marRight w:val="0"/>
      <w:marTop w:val="0"/>
      <w:marBottom w:val="0"/>
      <w:divBdr>
        <w:top w:val="none" w:sz="0" w:space="0" w:color="auto"/>
        <w:left w:val="none" w:sz="0" w:space="0" w:color="auto"/>
        <w:bottom w:val="none" w:sz="0" w:space="0" w:color="auto"/>
        <w:right w:val="none" w:sz="0" w:space="0" w:color="auto"/>
      </w:divBdr>
    </w:div>
    <w:div w:id="2072850535">
      <w:bodyDiv w:val="1"/>
      <w:marLeft w:val="0"/>
      <w:marRight w:val="0"/>
      <w:marTop w:val="0"/>
      <w:marBottom w:val="0"/>
      <w:divBdr>
        <w:top w:val="none" w:sz="0" w:space="0" w:color="auto"/>
        <w:left w:val="none" w:sz="0" w:space="0" w:color="auto"/>
        <w:bottom w:val="none" w:sz="0" w:space="0" w:color="auto"/>
        <w:right w:val="none" w:sz="0" w:space="0" w:color="auto"/>
      </w:divBdr>
    </w:div>
    <w:div w:id="21433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denmobilnosti.si/2020/dom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obilityweek.eu/ho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jz.si/sites/www.nijz.si/files/publikacije-datoteke/zdravje_skozi_umetnost_update_09_09_2016.pdf" TargetMode="External"/><Relationship Id="rId5" Type="http://schemas.openxmlformats.org/officeDocument/2006/relationships/webSettings" Target="webSettings.xml"/><Relationship Id="rId15" Type="http://schemas.openxmlformats.org/officeDocument/2006/relationships/hyperlink" Target="http://www.uirs.si/pub/Ven_za_zdravje_jan_20_splet.pdf" TargetMode="External"/><Relationship Id="rId23" Type="http://schemas.openxmlformats.org/officeDocument/2006/relationships/theme" Target="theme/theme1.xml"/><Relationship Id="rId10" Type="http://schemas.openxmlformats.org/officeDocument/2006/relationships/hyperlink" Target="http://sptm.si/wp-content/uploads/2019/09/trajnostna-mobilnost-sola-web-za-SPTM-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ptm.si/gradiva"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ski način citiranja" Version="2008">
  <b:Source>
    <b:Tag>Rep20</b:Tag>
    <b:SourceType>InternetSite</b:SourceType>
    <b:Guid>{683D4F52-FA7A-4CD5-AB5E-1CFC29FF73C6}</b:Guid>
    <b:Title>Evropski teden mobilinosti</b:Title>
    <b:Year>2020</b:Year>
    <b:Author>
      <b:Author>
        <b:Corporate>Republika Slovenija, Ministrstvo za infrastrukturo</b:Corporate>
      </b:Author>
    </b:Author>
    <b:YearAccessed>2020</b:YearAccessed>
    <b:MonthAccessed>8.</b:MonthAccessed>
    <b:DayAccessed>26.</b:DayAccessed>
    <b:URL>https://tedenmobilnosti.si/2020/domov</b:URL>
    <b:RefOrder>1</b:RefOrder>
  </b:Source>
  <b:Source>
    <b:Tag>Ogr19</b:Tag>
    <b:SourceType>Book</b:SourceType>
    <b:Guid>{C94D10E8-D9F6-4DCC-92A7-AB9AF8A826E4}</b:Guid>
    <b:Title>Trajnostna mobilnost. Priročnik za učitelje v osnovnih šolah.</b:Title>
    <b:Year>2019</b:Year>
    <b:City>Ljubljana</b:City>
    <b:Publisher>Ministrstvo za infrastrukturo</b:Publisher>
    <b:Author>
      <b:Author>
        <b:NameList>
          <b:Person>
            <b:Last>Ogrin</b:Last>
            <b:First>Matej</b:First>
          </b:Person>
          <b:Person>
            <b:Last>Resnik Planinc</b:Last>
            <b:First>Tatjana</b:First>
          </b:Person>
          <b:Person>
            <b:Last>Ilc Klun</b:Last>
            <b:First>Mojca</b:First>
          </b:Person>
          <b:Person>
            <b:Last>Plevnik</b:Last>
            <b:First>Aljaž</b:First>
          </b:Person>
        </b:NameList>
      </b:Author>
    </b:Author>
    <b:Edition>2. izdaja</b:Edition>
    <b:RefOrder>2</b:RefOrder>
  </b:Source>
  <b:Source>
    <b:Tag>Inš20</b:Tag>
    <b:SourceType>InternetSite</b:SourceType>
    <b:Guid>{A1C9ED88-E06C-4E6F-83F1-7C52AA7A5246}</b:Guid>
    <b:Title>Prehrana šolskih otrok in mladostnikov</b:Title>
    <b:Author>
      <b:Author>
        <b:Corporate>Inštitut za nutricionistiko</b:Corporate>
      </b:Author>
    </b:Author>
    <b:YearAccessed>2020</b:YearAccessed>
    <b:MonthAccessed>8.</b:MonthAccessed>
    <b:DayAccessed>27.</b:DayAccessed>
    <b:URL>https://www.prehrana.si/moja-prehrana/solarji-in-mladostniki</b:URL>
    <b:Year>2016</b:Year>
    <b:RefOrder>6</b:RefOrder>
  </b:Source>
  <b:Source>
    <b:Tag>Dre13</b:Tag>
    <b:SourceType>ElectronicSource</b:SourceType>
    <b:Guid>{056A80FB-69BA-4569-A82F-B570DEA474AE}</b:Guid>
    <b:Title>Gibanje. Telsno dejavni vsak dan</b:Title>
    <b:Year>2013</b:Year>
    <b:Author>
      <b:Author>
        <b:NameList>
          <b:Person>
            <b:Last>Drev </b:Last>
            <b:First>Andreja</b:First>
          </b:Person>
        </b:NameList>
      </b:Author>
    </b:Author>
    <b:City>Ljubljana</b:City>
    <b:Publisher>Inštitut za varovanje zdravja Republike Slovenije</b:Publisher>
    <b:RefOrder>5</b:RefOrder>
  </b:Source>
  <b:Source>
    <b:Tag>Rep05</b:Tag>
    <b:SourceType>InternetSite</b:SourceType>
    <b:Guid>{B67470BC-765D-4DBE-A927-EBD29890260E}</b:Guid>
    <b:Author>
      <b:Author>
        <b:Corporate>Republika Slovenija, Ministrstvo za zdravje</b:Corporate>
      </b:Author>
    </b:Author>
    <b:Title>Smernice zdravega prehranjevanja v vzgojno izobraževalnikh ustanovah</b:Title>
    <b:Year>2005</b:Year>
    <b:YearAccessed>2020</b:YearAccessed>
    <b:MonthAccessed>8.</b:MonthAccessed>
    <b:DayAccessed>26.</b:DayAccessed>
    <b:URL>https://www.nijz.si/sites/www.nijz.si/files/publikacije-datoteke/smernice_zdravega_prehranjevanja_v_viu.pdf</b:URL>
    <b:RefOrder>7</b:RefOrder>
  </b:Source>
  <b:Source>
    <b:Tag>Jer15</b:Tag>
    <b:SourceType>ElectronicSource</b:SourceType>
    <b:Guid>{7F048662-05EB-4CD7-B5BB-F34E0A750C1F}</b:Guid>
    <b:Title>ZDRAVJE SKOZI UMETNOST. Smernice za pogovore o izbranih zdravstvenih temah za pedagoške delavce</b:Title>
    <b:Year>2015</b:Year>
    <b:City>Ljubljana</b:City>
    <b:Author>
      <b:Author>
        <b:NameList>
          <b:Person>
            <b:Last>Jeriček Klanšček</b:Last>
            <b:First>Helena</b:First>
          </b:Person>
          <b:Person>
            <b:Last>Hočevar Grom</b:Last>
            <b:First>Ada</b:First>
          </b:Person>
          <b:Person>
            <b:Last>Konec Juričič</b:Last>
            <b:First>Nuša</b:First>
          </b:Person>
          <b:Person>
            <b:Last>Roškar</b:Last>
            <b:First>Saška</b:First>
          </b:Person>
        </b:NameList>
      </b:Author>
    </b:Author>
    <b:RefOrder>8</b:RefOrder>
  </b:Source>
  <b:Source>
    <b:Tag>Očk17</b:Tag>
    <b:SourceType>Book</b:SourceType>
    <b:Guid>{9F279B46-A835-457F-AC7C-698A9F2D2AF5}</b:Guid>
    <b:Title>Priročnik za izvajanje spremljane poti v šolo - pešbus in bicivlak</b:Title>
    <b:Year>2017</b:Year>
    <b:City>Ljubljana</b:City>
    <b:Edition>2. izdaja</b:Edition>
    <b:Author>
      <b:Author>
        <b:NameList>
          <b:Person>
            <b:Last>Očkerl</b:Last>
            <b:First>Petra</b:First>
          </b:Person>
        </b:NameList>
      </b:Author>
    </b:Author>
    <b:Publisher>/</b:Publisher>
    <b:RefOrder>3</b:RefOrder>
  </b:Source>
  <b:Source>
    <b:Tag>Ograda1</b:Tag>
    <b:SourceType>ElectronicSource</b:SourceType>
    <b:Guid>{B7F07CEA-348B-4537-8FB0-E8BB055BE148}</b:Guid>
    <b:Title>ZDRAVJE SKOZI UMETNOST. Smernice za pogovore o izbranih zdravstvenih temah za pedagoške delavce</b:Title>
    <b:Year>2015</b:Year>
    <b:City>Ljubljana</b:City>
    <b:Author>
      <b:Author>
        <b:NameList>
          <b:Person>
            <b:Last>Jeriček Klanšček</b:Last>
            <b:First>Helena</b:First>
          </b:Person>
          <b:Person>
            <b:Last>Hočevar Grom</b:Last>
            <b:First>Ada</b:First>
          </b:Person>
          <b:Person>
            <b:Last>Konec Juričič</b:Last>
            <b:First>Nuša</b:First>
          </b:Person>
          <b:Person>
            <b:Last>Roškar</b:Last>
            <b:First>Saška</b:First>
          </b:Person>
        </b:NameList>
      </b:Author>
    </b:Author>
    <b:RefOrder>4</b:RefOrder>
  </b:Source>
  <b:Source>
    <b:Tag>Ograda2</b:Tag>
    <b:SourceType>InternetSite</b:SourceType>
    <b:Guid>{FC846FEF-BD81-4447-8771-E17C680D32D0}</b:Guid>
    <b:Title>Evropski teden mobilnosti</b:Title>
    <b:Year>2020</b:Year>
    <b:Author>
      <b:Author>
        <b:Corporate>Republika Slovenija, Ministrstvo za infrastrukturo</b:Corporate>
      </b:Author>
    </b:Author>
    <b:YearAccessed>2020</b:YearAccessed>
    <b:MonthAccessed>8.</b:MonthAccessed>
    <b:DayAccessed>26.</b:DayAccessed>
    <b:URL>https://tedenmobilnosti.si/2020/domov</b:URL>
    <b:RefOrder>9</b:RefOrder>
  </b:Source>
  <b:Source>
    <b:Tag>Nac16</b:Tag>
    <b:SourceType>InternetSite</b:SourceType>
    <b:Guid>{43CC3402-AA18-4FFE-9169-AD598FF7F673}</b:Guid>
    <b:Author>
      <b:Author>
        <b:Corporate>Nacionalni inštitut za javno zdravje</b:Corporate>
      </b:Author>
    </b:Author>
    <b:Title>Pitje tekočin in uporaba energijskih pijač pri otrocih in mladostnikih</b:Title>
    <b:Year>2016</b:Year>
    <b:YearAccessed>2020</b:YearAccessed>
    <b:MonthAccessed>8.</b:MonthAccessed>
    <b:DayAccessed>27.</b:DayAccessed>
    <b:URL>https://www.nijz.si/sl/pitje-tekocin-in-uporaba-energijskih-pijac-pri-otrocih-in-mladostnikih</b:URL>
    <b:RefOrder>10</b:RefOrder>
  </b:Source>
  <b:Source>
    <b:Tag>Jav21</b:Tag>
    <b:SourceType>InternetSite</b:SourceType>
    <b:Guid>{784EB2B7-3D19-49E9-83AA-B778BB2F97B0}</b:Guid>
    <b:Author>
      <b:Author>
        <b:Corporate>Javna agencija Republike Slovenije za varnost prometa</b:Corporate>
      </b:Author>
    </b:Author>
    <b:Title>Otroci; Otroci kot udeleženci v prometu</b:Title>
    <b:YearAccessed>2021</b:YearAccessed>
    <b:MonthAccessed>8</b:MonthAccessed>
    <b:DayAccessed>23</b:DayAccessed>
    <b:URL>https://www.avp-rs.si/preventiva/svetovalnica/otroci/</b:URL>
    <b:Year>2021</b:Year>
    <b:RefOrder>11</b:RefOrder>
  </b:Source>
</b:Sources>
</file>

<file path=customXml/itemProps1.xml><?xml version="1.0" encoding="utf-8"?>
<ds:datastoreItem xmlns:ds="http://schemas.openxmlformats.org/officeDocument/2006/customXml" ds:itemID="{EE0D1FBB-0BC2-4F0E-9D09-9DB5DAC6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13098</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LBenko</dc:creator>
  <cp:keywords/>
  <dc:description/>
  <cp:lastModifiedBy>Brigita Zupančič Tisovec</cp:lastModifiedBy>
  <cp:revision>2</cp:revision>
  <cp:lastPrinted>2023-08-25T11:15:00Z</cp:lastPrinted>
  <dcterms:created xsi:type="dcterms:W3CDTF">2025-07-31T07:10:00Z</dcterms:created>
  <dcterms:modified xsi:type="dcterms:W3CDTF">2025-07-31T07:10:00Z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496b0e64-123a-3d00-828c-9055b034a216</vt:lpwstr>
  </property>
</Properties>
</file>