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4E" w:rsidRDefault="000F634E" w:rsidP="002C239E">
      <w:pPr>
        <w:spacing w:after="0" w:line="240" w:lineRule="auto"/>
        <w:jc w:val="center"/>
        <w:rPr>
          <w:rStyle w:val="Neenpoudarek"/>
          <w:color w:val="auto"/>
          <w:sz w:val="110"/>
          <w:szCs w:val="110"/>
        </w:rPr>
      </w:pPr>
    </w:p>
    <w:p w:rsidR="00631DC9" w:rsidRDefault="00631DC9" w:rsidP="002C239E">
      <w:pPr>
        <w:spacing w:after="0" w:line="240" w:lineRule="auto"/>
        <w:jc w:val="center"/>
        <w:rPr>
          <w:rStyle w:val="Neenpoudarek"/>
          <w:color w:val="auto"/>
          <w:sz w:val="110"/>
          <w:szCs w:val="110"/>
        </w:rPr>
      </w:pPr>
      <w:bookmarkStart w:id="0" w:name="_GoBack"/>
      <w:bookmarkEnd w:id="0"/>
    </w:p>
    <w:p w:rsidR="002C239E" w:rsidRPr="006A19B9" w:rsidRDefault="002C239E" w:rsidP="002C239E">
      <w:pPr>
        <w:spacing w:after="0" w:line="240" w:lineRule="auto"/>
        <w:jc w:val="center"/>
        <w:rPr>
          <w:rStyle w:val="Neenpoudarek"/>
          <w:color w:val="auto"/>
          <w:sz w:val="110"/>
          <w:szCs w:val="110"/>
        </w:rPr>
      </w:pPr>
      <w:r w:rsidRPr="006A19B9">
        <w:rPr>
          <w:rStyle w:val="Neenpoudarek"/>
          <w:color w:val="auto"/>
          <w:sz w:val="110"/>
          <w:szCs w:val="110"/>
        </w:rPr>
        <w:t xml:space="preserve">V A B I L O </w:t>
      </w:r>
    </w:p>
    <w:p w:rsidR="0039528F" w:rsidRDefault="0039528F" w:rsidP="002C239E">
      <w:pPr>
        <w:spacing w:after="0" w:line="240" w:lineRule="auto"/>
        <w:jc w:val="both"/>
        <w:rPr>
          <w:rStyle w:val="Neenpoudarek"/>
          <w:b/>
          <w:color w:val="auto"/>
          <w:sz w:val="28"/>
          <w:szCs w:val="28"/>
        </w:rPr>
      </w:pPr>
    </w:p>
    <w:p w:rsidR="002C239E" w:rsidRPr="00BA6FFF" w:rsidRDefault="002C239E" w:rsidP="002C239E">
      <w:pPr>
        <w:spacing w:after="0" w:line="240" w:lineRule="auto"/>
        <w:jc w:val="both"/>
        <w:rPr>
          <w:rStyle w:val="Neenpoudarek"/>
          <w:b/>
          <w:color w:val="auto"/>
          <w:sz w:val="28"/>
          <w:szCs w:val="28"/>
        </w:rPr>
      </w:pPr>
      <w:r w:rsidRPr="00BA6FFF">
        <w:rPr>
          <w:rStyle w:val="Neenpoudarek"/>
          <w:b/>
          <w:color w:val="auto"/>
          <w:sz w:val="28"/>
          <w:szCs w:val="28"/>
        </w:rPr>
        <w:t>KDO:</w:t>
      </w:r>
      <w:r w:rsidR="0039528F">
        <w:rPr>
          <w:rStyle w:val="Neenpoudarek"/>
          <w:b/>
          <w:color w:val="auto"/>
          <w:sz w:val="28"/>
          <w:szCs w:val="28"/>
        </w:rPr>
        <w:t xml:space="preserve"> </w:t>
      </w:r>
    </w:p>
    <w:p w:rsidR="002C239E" w:rsidRPr="002C239E" w:rsidRDefault="002C239E" w:rsidP="002C239E">
      <w:pPr>
        <w:tabs>
          <w:tab w:val="left" w:pos="1980"/>
        </w:tabs>
        <w:spacing w:after="0" w:line="240" w:lineRule="auto"/>
        <w:jc w:val="both"/>
        <w:rPr>
          <w:rStyle w:val="Neenpoudarek"/>
          <w:color w:val="auto"/>
        </w:rPr>
      </w:pPr>
      <w:r w:rsidRPr="002C239E">
        <w:rPr>
          <w:rStyle w:val="Neenpoudarek"/>
          <w:b/>
          <w:color w:val="auto"/>
        </w:rPr>
        <w:t>V sklopu skupnega projekta Nacionalnega inštituta za javno zdravje, Inštituta za produktivnost, Obalne sindikalne organizacije Koper in Konfederacije sindikatov 90 Slovenije</w:t>
      </w:r>
      <w:r w:rsidRPr="002C239E">
        <w:rPr>
          <w:rStyle w:val="Neenpoudarek"/>
          <w:color w:val="auto"/>
        </w:rPr>
        <w:t xml:space="preserve"> </w:t>
      </w:r>
      <w:r w:rsidRPr="002C239E">
        <w:rPr>
          <w:rStyle w:val="Neenpoudarek"/>
          <w:b/>
          <w:color w:val="auto"/>
        </w:rPr>
        <w:t>»ZNANJE ZA ZDRAVJE DELAVCEV«,</w:t>
      </w:r>
      <w:r w:rsidRPr="002C239E">
        <w:rPr>
          <w:rStyle w:val="Neenpoudarek"/>
          <w:color w:val="auto"/>
        </w:rPr>
        <w:t xml:space="preserve"> bomo izvedli </w:t>
      </w:r>
      <w:r w:rsidRPr="002C239E">
        <w:rPr>
          <w:rStyle w:val="Neenpoudarek"/>
          <w:b/>
          <w:color w:val="auto"/>
        </w:rPr>
        <w:t>BREZPLAČNO</w:t>
      </w:r>
      <w:r w:rsidR="00544509">
        <w:rPr>
          <w:rStyle w:val="Neenpoudarek"/>
          <w:color w:val="auto"/>
        </w:rPr>
        <w:t xml:space="preserve"> </w:t>
      </w:r>
      <w:r w:rsidR="00626DC6">
        <w:rPr>
          <w:rStyle w:val="Neenpoudarek"/>
          <w:color w:val="auto"/>
        </w:rPr>
        <w:t>izobraževanje</w:t>
      </w:r>
      <w:r w:rsidR="00544509">
        <w:rPr>
          <w:rStyle w:val="Neenpoudarek"/>
          <w:color w:val="auto"/>
        </w:rPr>
        <w:t>, ki se bo o</w:t>
      </w:r>
      <w:r w:rsidRPr="002C239E">
        <w:rPr>
          <w:rStyle w:val="Neenpoudarek"/>
          <w:color w:val="auto"/>
        </w:rPr>
        <w:t xml:space="preserve">dvijalo v </w:t>
      </w:r>
      <w:r w:rsidR="00ED41EB">
        <w:rPr>
          <w:rStyle w:val="Neenpoudarek"/>
          <w:color w:val="auto"/>
        </w:rPr>
        <w:t>sejni sobi Obalne sindikalne organizacije KS 90</w:t>
      </w:r>
      <w:r w:rsidR="00626DC6">
        <w:rPr>
          <w:rStyle w:val="Neenpoudarek"/>
          <w:color w:val="auto"/>
        </w:rPr>
        <w:t xml:space="preserve"> </w:t>
      </w:r>
      <w:r w:rsidR="00626DC6" w:rsidRPr="00626DC6">
        <w:rPr>
          <w:rStyle w:val="Neenpoudarek"/>
          <w:color w:val="auto"/>
        </w:rPr>
        <w:t xml:space="preserve">Trg </w:t>
      </w:r>
      <w:proofErr w:type="spellStart"/>
      <w:r w:rsidR="00626DC6" w:rsidRPr="00626DC6">
        <w:rPr>
          <w:rStyle w:val="Neenpoudarek"/>
          <w:color w:val="auto"/>
        </w:rPr>
        <w:t>Brolo</w:t>
      </w:r>
      <w:proofErr w:type="spellEnd"/>
      <w:r w:rsidR="00626DC6" w:rsidRPr="00626DC6">
        <w:rPr>
          <w:rStyle w:val="Neenpoudarek"/>
          <w:color w:val="auto"/>
        </w:rPr>
        <w:t xml:space="preserve"> 2, 6000 Koper</w:t>
      </w:r>
      <w:r w:rsidR="00626DC6">
        <w:rPr>
          <w:rStyle w:val="Neenpoudarek"/>
          <w:color w:val="auto"/>
        </w:rPr>
        <w:t>.</w:t>
      </w:r>
    </w:p>
    <w:p w:rsidR="00C36796" w:rsidRPr="0039528F" w:rsidRDefault="00C36796" w:rsidP="002C239E">
      <w:pPr>
        <w:spacing w:after="0" w:line="240" w:lineRule="auto"/>
        <w:jc w:val="both"/>
        <w:rPr>
          <w:rStyle w:val="Neenpoudarek"/>
          <w:b/>
          <w:color w:val="auto"/>
          <w:sz w:val="10"/>
          <w:szCs w:val="10"/>
        </w:rPr>
      </w:pPr>
    </w:p>
    <w:p w:rsidR="002C239E" w:rsidRPr="00BA6FFF" w:rsidRDefault="002C239E" w:rsidP="002C239E">
      <w:pPr>
        <w:spacing w:after="0" w:line="240" w:lineRule="auto"/>
        <w:jc w:val="both"/>
        <w:rPr>
          <w:rStyle w:val="Neenpoudarek"/>
          <w:b/>
          <w:color w:val="auto"/>
          <w:sz w:val="28"/>
          <w:szCs w:val="28"/>
        </w:rPr>
      </w:pPr>
      <w:r w:rsidRPr="00BA6FFF">
        <w:rPr>
          <w:rStyle w:val="Neenpoudarek"/>
          <w:b/>
          <w:color w:val="auto"/>
          <w:sz w:val="28"/>
          <w:szCs w:val="28"/>
        </w:rPr>
        <w:t>KOMU JE NAMENJENO:</w:t>
      </w:r>
    </w:p>
    <w:p w:rsidR="002C239E" w:rsidRDefault="002C239E" w:rsidP="002C239E">
      <w:pPr>
        <w:spacing w:after="0"/>
        <w:jc w:val="both"/>
        <w:rPr>
          <w:rStyle w:val="Neenpoudarek"/>
          <w:color w:val="auto"/>
        </w:rPr>
      </w:pPr>
      <w:r w:rsidRPr="002C239E">
        <w:rPr>
          <w:rStyle w:val="Neenpoudarek"/>
          <w:color w:val="auto"/>
        </w:rPr>
        <w:t xml:space="preserve">Usposabljanje je namenjeno </w:t>
      </w:r>
      <w:r w:rsidRPr="002C239E">
        <w:rPr>
          <w:rStyle w:val="Neenpoudarek"/>
          <w:b/>
          <w:color w:val="auto"/>
        </w:rPr>
        <w:t>širši zainteresirani populaciji</w:t>
      </w:r>
      <w:r w:rsidRPr="002C239E">
        <w:rPr>
          <w:rStyle w:val="Neenpoudarek"/>
          <w:color w:val="auto"/>
        </w:rPr>
        <w:t>, ki zajema delavske predstavnike (sindikati, sveti delavcev, ipd.), kadrovske strokovnjake, inženirje za varnost pri delu, promotorje zdravja oz. drugo zainteresirano javnos</w:t>
      </w:r>
      <w:r w:rsidR="00320288">
        <w:rPr>
          <w:rStyle w:val="Neenpoudarek"/>
          <w:color w:val="auto"/>
        </w:rPr>
        <w:t>t. Nanj se lahko prijavite vsi</w:t>
      </w:r>
      <w:r w:rsidRPr="002C239E">
        <w:rPr>
          <w:rStyle w:val="Neenpoudarek"/>
          <w:color w:val="auto"/>
        </w:rPr>
        <w:t xml:space="preserve">, ki imate interes podrobneje se seznaniti </w:t>
      </w:r>
      <w:r w:rsidR="00320288">
        <w:rPr>
          <w:rStyle w:val="Neenpoudarek"/>
          <w:color w:val="auto"/>
        </w:rPr>
        <w:t xml:space="preserve">s </w:t>
      </w:r>
      <w:r w:rsidRPr="002C239E">
        <w:rPr>
          <w:rStyle w:val="Neenpoudarek"/>
          <w:color w:val="auto"/>
        </w:rPr>
        <w:t xml:space="preserve">področjem </w:t>
      </w:r>
      <w:r w:rsidR="00320288">
        <w:rPr>
          <w:rStyle w:val="Neenpoudarek"/>
          <w:color w:val="auto"/>
        </w:rPr>
        <w:t xml:space="preserve">delovnopravne zakonodaje </w:t>
      </w:r>
      <w:r w:rsidRPr="002C239E">
        <w:rPr>
          <w:rStyle w:val="Neenpoudarek"/>
          <w:color w:val="auto"/>
        </w:rPr>
        <w:t>oziroma pridobiti znanja in veščine</w:t>
      </w:r>
      <w:r w:rsidR="00320288">
        <w:rPr>
          <w:rStyle w:val="Neenpoudarek"/>
          <w:color w:val="auto"/>
        </w:rPr>
        <w:t xml:space="preserve"> za upravljanje s stresom</w:t>
      </w:r>
      <w:r w:rsidR="00626DC6">
        <w:rPr>
          <w:rStyle w:val="Neenpoudarek"/>
          <w:color w:val="auto"/>
        </w:rPr>
        <w:t xml:space="preserve"> </w:t>
      </w:r>
      <w:r w:rsidRPr="002C239E">
        <w:rPr>
          <w:rStyle w:val="Neenpoudarek"/>
          <w:color w:val="auto"/>
        </w:rPr>
        <w:t xml:space="preserve"> </w:t>
      </w:r>
      <w:r w:rsidR="00626DC6" w:rsidRPr="00626DC6">
        <w:rPr>
          <w:rStyle w:val="Neenpoudarek"/>
          <w:color w:val="auto"/>
        </w:rPr>
        <w:t>v organizacijah</w:t>
      </w:r>
      <w:r w:rsidR="00626DC6">
        <w:rPr>
          <w:rStyle w:val="Neenpoudarek"/>
          <w:color w:val="auto"/>
        </w:rPr>
        <w:t>.</w:t>
      </w:r>
    </w:p>
    <w:p w:rsidR="00C36796" w:rsidRPr="0039528F" w:rsidRDefault="00C36796" w:rsidP="002C239E">
      <w:pPr>
        <w:spacing w:after="0"/>
        <w:jc w:val="both"/>
        <w:rPr>
          <w:rStyle w:val="Neenpoudarek"/>
          <w:b/>
          <w:color w:val="auto"/>
          <w:sz w:val="10"/>
          <w:szCs w:val="10"/>
        </w:rPr>
      </w:pPr>
    </w:p>
    <w:p w:rsidR="002C239E" w:rsidRPr="00BA6FFF" w:rsidRDefault="002C239E" w:rsidP="002C239E">
      <w:pPr>
        <w:spacing w:after="0"/>
        <w:jc w:val="both"/>
        <w:rPr>
          <w:rStyle w:val="Neenpoudarek"/>
          <w:b/>
          <w:color w:val="auto"/>
          <w:sz w:val="28"/>
          <w:szCs w:val="28"/>
        </w:rPr>
      </w:pPr>
      <w:r w:rsidRPr="00BA6FFF">
        <w:rPr>
          <w:rStyle w:val="Neenpoudarek"/>
          <w:b/>
          <w:color w:val="auto"/>
          <w:sz w:val="28"/>
          <w:szCs w:val="28"/>
        </w:rPr>
        <w:t>KDAJ:</w:t>
      </w:r>
    </w:p>
    <w:p w:rsidR="002C239E" w:rsidRDefault="00320288" w:rsidP="002C239E">
      <w:pPr>
        <w:spacing w:after="0"/>
        <w:jc w:val="both"/>
        <w:rPr>
          <w:rStyle w:val="Neenpoudarek"/>
          <w:color w:val="auto"/>
        </w:rPr>
      </w:pPr>
      <w:r>
        <w:rPr>
          <w:rStyle w:val="Neenpoudarek"/>
          <w:color w:val="auto"/>
        </w:rPr>
        <w:t>U</w:t>
      </w:r>
      <w:r w:rsidR="00ED41EB">
        <w:rPr>
          <w:rStyle w:val="Neenpoudarek"/>
          <w:color w:val="auto"/>
        </w:rPr>
        <w:t xml:space="preserve">sposabljanja </w:t>
      </w:r>
      <w:r>
        <w:rPr>
          <w:rStyle w:val="Neenpoudarek"/>
          <w:color w:val="auto"/>
        </w:rPr>
        <w:t xml:space="preserve">se bodo izvedla </w:t>
      </w:r>
      <w:r w:rsidR="00ED41EB">
        <w:rPr>
          <w:rStyle w:val="Neenpoudarek"/>
          <w:color w:val="auto"/>
        </w:rPr>
        <w:t>po priložen</w:t>
      </w:r>
      <w:r>
        <w:rPr>
          <w:rStyle w:val="Neenpoudarek"/>
          <w:color w:val="auto"/>
        </w:rPr>
        <w:t>em</w:t>
      </w:r>
      <w:r w:rsidR="00ED41EB">
        <w:rPr>
          <w:rStyle w:val="Neenpoudarek"/>
          <w:color w:val="auto"/>
        </w:rPr>
        <w:t xml:space="preserve"> programu</w:t>
      </w:r>
      <w:r>
        <w:rPr>
          <w:rStyle w:val="Neenpoudarek"/>
          <w:color w:val="auto"/>
        </w:rPr>
        <w:t>,</w:t>
      </w:r>
      <w:r w:rsidR="00ED41EB">
        <w:rPr>
          <w:rStyle w:val="Neenpoudarek"/>
          <w:color w:val="auto"/>
        </w:rPr>
        <w:t xml:space="preserve"> in sicer dne </w:t>
      </w:r>
      <w:r w:rsidR="00D44219">
        <w:rPr>
          <w:rStyle w:val="Neenpoudarek"/>
          <w:b/>
          <w:color w:val="auto"/>
        </w:rPr>
        <w:t>16</w:t>
      </w:r>
      <w:r w:rsidR="00ED41EB" w:rsidRPr="00ED41EB">
        <w:rPr>
          <w:rStyle w:val="Neenpoudarek"/>
          <w:b/>
          <w:color w:val="auto"/>
        </w:rPr>
        <w:t>.</w:t>
      </w:r>
      <w:r>
        <w:rPr>
          <w:rStyle w:val="Neenpoudarek"/>
          <w:b/>
          <w:color w:val="auto"/>
        </w:rPr>
        <w:t xml:space="preserve"> </w:t>
      </w:r>
      <w:r w:rsidR="00D44219">
        <w:rPr>
          <w:rStyle w:val="Neenpoudarek"/>
          <w:b/>
          <w:color w:val="auto"/>
        </w:rPr>
        <w:t>6</w:t>
      </w:r>
      <w:r w:rsidR="00ED41EB" w:rsidRPr="00ED41EB">
        <w:rPr>
          <w:rStyle w:val="Neenpoudarek"/>
          <w:b/>
          <w:color w:val="auto"/>
        </w:rPr>
        <w:t>.</w:t>
      </w:r>
      <w:r>
        <w:rPr>
          <w:rStyle w:val="Neenpoudarek"/>
          <w:b/>
          <w:color w:val="auto"/>
        </w:rPr>
        <w:t xml:space="preserve"> </w:t>
      </w:r>
      <w:r w:rsidR="00ED41EB" w:rsidRPr="00ED41EB">
        <w:rPr>
          <w:rStyle w:val="Neenpoudarek"/>
          <w:b/>
          <w:color w:val="auto"/>
        </w:rPr>
        <w:t>2016</w:t>
      </w:r>
      <w:r>
        <w:rPr>
          <w:rStyle w:val="Neenpoudarek"/>
          <w:color w:val="auto"/>
        </w:rPr>
        <w:t xml:space="preserve"> s pričetkom ob 8</w:t>
      </w:r>
      <w:r w:rsidR="00ED41EB">
        <w:rPr>
          <w:rStyle w:val="Neenpoudarek"/>
          <w:color w:val="auto"/>
        </w:rPr>
        <w:t xml:space="preserve">. </w:t>
      </w:r>
      <w:r>
        <w:rPr>
          <w:rStyle w:val="Neenpoudarek"/>
          <w:color w:val="auto"/>
        </w:rPr>
        <w:t>uri,</w:t>
      </w:r>
      <w:r w:rsidR="0024358E">
        <w:rPr>
          <w:rStyle w:val="Neenpoudarek"/>
          <w:color w:val="auto"/>
        </w:rPr>
        <w:t xml:space="preserve"> </w:t>
      </w:r>
      <w:r w:rsidR="001E30D2">
        <w:rPr>
          <w:rStyle w:val="Neenpoudarek"/>
          <w:color w:val="auto"/>
        </w:rPr>
        <w:t>v sejn</w:t>
      </w:r>
      <w:r>
        <w:rPr>
          <w:rStyle w:val="Neenpoudarek"/>
          <w:color w:val="auto"/>
        </w:rPr>
        <w:t>i</w:t>
      </w:r>
      <w:r w:rsidR="001E30D2">
        <w:rPr>
          <w:rStyle w:val="Neenpoudarek"/>
          <w:color w:val="auto"/>
        </w:rPr>
        <w:t xml:space="preserve"> sobi Obalne </w:t>
      </w:r>
      <w:r>
        <w:rPr>
          <w:rStyle w:val="Neenpoudarek"/>
          <w:color w:val="auto"/>
        </w:rPr>
        <w:t>sindikalne organizacije Koper, T</w:t>
      </w:r>
      <w:r w:rsidR="001E30D2">
        <w:rPr>
          <w:rStyle w:val="Neenpoudarek"/>
          <w:color w:val="auto"/>
        </w:rPr>
        <w:t xml:space="preserve">rg </w:t>
      </w:r>
      <w:proofErr w:type="spellStart"/>
      <w:r w:rsidR="001E30D2">
        <w:rPr>
          <w:rStyle w:val="Neenpoudarek"/>
          <w:color w:val="auto"/>
        </w:rPr>
        <w:t>Brolo</w:t>
      </w:r>
      <w:proofErr w:type="spellEnd"/>
      <w:r>
        <w:rPr>
          <w:rStyle w:val="Neenpoudarek"/>
          <w:color w:val="auto"/>
        </w:rPr>
        <w:t xml:space="preserve"> </w:t>
      </w:r>
      <w:r w:rsidR="001E30D2">
        <w:rPr>
          <w:rStyle w:val="Neenpoudarek"/>
          <w:color w:val="auto"/>
        </w:rPr>
        <w:t>2, 6000 Koper.</w:t>
      </w:r>
    </w:p>
    <w:p w:rsidR="00C36796" w:rsidRPr="0039528F" w:rsidRDefault="00506083" w:rsidP="002C239E">
      <w:pPr>
        <w:spacing w:after="0"/>
        <w:jc w:val="both"/>
        <w:rPr>
          <w:rStyle w:val="Neenpoudarek"/>
          <w:b/>
          <w:color w:val="auto"/>
          <w:sz w:val="10"/>
          <w:szCs w:val="10"/>
        </w:rPr>
      </w:pPr>
      <w:r w:rsidRPr="00506083">
        <w:rPr>
          <w:rStyle w:val="Neenpoudarek"/>
          <w:color w:val="auto"/>
          <w:u w:val="single"/>
        </w:rPr>
        <w:t>https://www.google.si/maps/place/Obalna+sindikalna+organizacija+Koper/@45.5483838,13.728973,17z/data=!3m1!4b1!4m5!3m4!1s0x477b689445d07fe9:0x50555a03c2668960!8m2!3d45.5483801!4d13.7311617?hl=sl</w:t>
      </w:r>
    </w:p>
    <w:p w:rsidR="0039528F" w:rsidRPr="0039528F" w:rsidRDefault="0039528F" w:rsidP="002C239E">
      <w:pPr>
        <w:pStyle w:val="Odstavekseznama"/>
        <w:spacing w:after="0" w:line="288" w:lineRule="auto"/>
        <w:ind w:left="0"/>
        <w:jc w:val="both"/>
        <w:rPr>
          <w:rStyle w:val="Neenpoudarek"/>
          <w:b/>
          <w:color w:val="auto"/>
          <w:sz w:val="10"/>
          <w:szCs w:val="10"/>
        </w:rPr>
      </w:pPr>
    </w:p>
    <w:p w:rsidR="002C239E" w:rsidRPr="00BA6FFF" w:rsidRDefault="002C239E" w:rsidP="002C239E">
      <w:pPr>
        <w:pStyle w:val="Odstavekseznama"/>
        <w:spacing w:after="0" w:line="288" w:lineRule="auto"/>
        <w:ind w:left="0"/>
        <w:jc w:val="both"/>
        <w:rPr>
          <w:rStyle w:val="Neenpoudarek"/>
          <w:b/>
          <w:color w:val="auto"/>
          <w:sz w:val="28"/>
          <w:szCs w:val="28"/>
        </w:rPr>
      </w:pPr>
      <w:r w:rsidRPr="00BA6FFF">
        <w:rPr>
          <w:rStyle w:val="Neenpoudarek"/>
          <w:b/>
          <w:color w:val="auto"/>
          <w:sz w:val="28"/>
          <w:szCs w:val="28"/>
        </w:rPr>
        <w:t>PRIJAVE IN KONTAKT:</w:t>
      </w:r>
    </w:p>
    <w:p w:rsidR="002C239E" w:rsidRDefault="002C239E" w:rsidP="002C239E">
      <w:pPr>
        <w:spacing w:after="0" w:line="240" w:lineRule="auto"/>
        <w:jc w:val="both"/>
      </w:pPr>
      <w:r>
        <w:t>Vse</w:t>
      </w:r>
      <w:r w:rsidRPr="003F6DEE">
        <w:t xml:space="preserve"> informacije </w:t>
      </w:r>
      <w:r>
        <w:t>dobite</w:t>
      </w:r>
      <w:r w:rsidRPr="003F6DEE">
        <w:t xml:space="preserve"> na elektronskem naslovu </w:t>
      </w:r>
      <w:r w:rsidRPr="00F246A7">
        <w:rPr>
          <w:b/>
        </w:rPr>
        <w:t>oso-kp@siol.net</w:t>
      </w:r>
      <w:r w:rsidRPr="00A96F3F">
        <w:t xml:space="preserve"> </w:t>
      </w:r>
      <w:r w:rsidRPr="003F6DEE">
        <w:t xml:space="preserve">ali na telefonski številki </w:t>
      </w:r>
      <w:r w:rsidRPr="00F246A7">
        <w:rPr>
          <w:b/>
        </w:rPr>
        <w:t>05/612-40-00</w:t>
      </w:r>
      <w:r w:rsidRPr="003F6DEE">
        <w:t>.</w:t>
      </w:r>
      <w:r>
        <w:t xml:space="preserve"> </w:t>
      </w:r>
    </w:p>
    <w:p w:rsidR="002C239E" w:rsidRPr="002C239E" w:rsidRDefault="002C239E" w:rsidP="002C239E">
      <w:pPr>
        <w:spacing w:after="0" w:line="240" w:lineRule="auto"/>
        <w:jc w:val="both"/>
      </w:pPr>
    </w:p>
    <w:p w:rsidR="002C239E" w:rsidRDefault="004D6F32" w:rsidP="002C239E">
      <w:pPr>
        <w:spacing w:after="0" w:line="240" w:lineRule="auto"/>
        <w:jc w:val="both"/>
      </w:pPr>
      <w:r>
        <w:t xml:space="preserve">KOPER, </w:t>
      </w:r>
      <w:r w:rsidR="00506083">
        <w:t>23</w:t>
      </w:r>
      <w:r w:rsidR="00320288">
        <w:t xml:space="preserve">. </w:t>
      </w:r>
      <w:r>
        <w:t>5</w:t>
      </w:r>
      <w:r w:rsidR="00ED41EB">
        <w:t>. 2016</w:t>
      </w:r>
    </w:p>
    <w:p w:rsidR="00ED41EB" w:rsidRDefault="00ED41EB" w:rsidP="002C239E">
      <w:pPr>
        <w:spacing w:after="0" w:line="240" w:lineRule="auto"/>
        <w:jc w:val="both"/>
      </w:pPr>
    </w:p>
    <w:p w:rsidR="00ED41EB" w:rsidRDefault="00ED41EB" w:rsidP="002C239E">
      <w:pPr>
        <w:spacing w:after="0" w:line="240" w:lineRule="auto"/>
        <w:jc w:val="both"/>
      </w:pPr>
    </w:p>
    <w:p w:rsidR="00ED41EB" w:rsidRDefault="00ED41EB" w:rsidP="002C239E">
      <w:pPr>
        <w:spacing w:after="0" w:line="240" w:lineRule="auto"/>
        <w:jc w:val="both"/>
      </w:pPr>
    </w:p>
    <w:p w:rsidR="00CA09A8" w:rsidRDefault="00CA09A8" w:rsidP="002C239E">
      <w:pPr>
        <w:spacing w:after="0" w:line="240" w:lineRule="auto"/>
        <w:jc w:val="both"/>
      </w:pPr>
    </w:p>
    <w:p w:rsidR="001B76C0" w:rsidRPr="0039528F" w:rsidRDefault="001B76C0" w:rsidP="002C239E">
      <w:pPr>
        <w:spacing w:after="0" w:line="240" w:lineRule="auto"/>
        <w:jc w:val="both"/>
        <w:rPr>
          <w:sz w:val="8"/>
        </w:rPr>
      </w:pPr>
    </w:p>
    <w:p w:rsidR="002C239E" w:rsidRPr="002C239E" w:rsidRDefault="002C239E" w:rsidP="002C239E">
      <w:pPr>
        <w:spacing w:after="0" w:line="240" w:lineRule="auto"/>
        <w:jc w:val="both"/>
      </w:pPr>
    </w:p>
    <w:p w:rsidR="002C239E" w:rsidRPr="002C239E" w:rsidRDefault="00320288" w:rsidP="002C239E">
      <w:pPr>
        <w:spacing w:after="0"/>
        <w:rPr>
          <w:b/>
        </w:rPr>
      </w:pPr>
      <w:r>
        <w:rPr>
          <w:b/>
        </w:rPr>
        <w:t xml:space="preserve">OSO – KS 90, generalni </w:t>
      </w:r>
      <w:r w:rsidR="002C239E" w:rsidRPr="002C239E">
        <w:rPr>
          <w:b/>
        </w:rPr>
        <w:t>sekretar</w:t>
      </w:r>
      <w:r w:rsidR="002C239E" w:rsidRPr="002C239E">
        <w:rPr>
          <w:b/>
        </w:rPr>
        <w:tab/>
        <w:t>NIJZ, direktor</w:t>
      </w:r>
      <w:r w:rsidR="002C239E" w:rsidRPr="002C239E">
        <w:rPr>
          <w:b/>
        </w:rPr>
        <w:tab/>
        <w:t xml:space="preserve">           IZP, direktor              KS 90, predsednik</w:t>
      </w:r>
    </w:p>
    <w:p w:rsidR="002C239E" w:rsidRDefault="004D6F32" w:rsidP="002C239E">
      <w:pPr>
        <w:spacing w:after="0"/>
      </w:pPr>
      <w:r>
        <w:t>Damjan VOLF</w:t>
      </w:r>
      <w:r w:rsidR="002C239E" w:rsidRPr="002C239E">
        <w:t xml:space="preserve"> l.r.</w:t>
      </w:r>
      <w:r w:rsidR="002C239E" w:rsidRPr="002C239E">
        <w:tab/>
      </w:r>
      <w:r w:rsidR="002C239E" w:rsidRPr="002C239E">
        <w:tab/>
      </w:r>
      <w:r w:rsidR="002C239E" w:rsidRPr="002C239E">
        <w:tab/>
        <w:t>Ivan ERŽEN l.r.</w:t>
      </w:r>
      <w:r w:rsidR="002C239E" w:rsidRPr="002C239E">
        <w:tab/>
        <w:t xml:space="preserve">          Klemen PODJED l.r.     Petar MAJCEN l.r.</w:t>
      </w:r>
    </w:p>
    <w:p w:rsidR="00ED41EB" w:rsidRDefault="00ED41EB" w:rsidP="002C239E">
      <w:pPr>
        <w:spacing w:after="0"/>
      </w:pPr>
    </w:p>
    <w:p w:rsidR="00ED41EB" w:rsidRDefault="00ED41EB" w:rsidP="002C239E">
      <w:pPr>
        <w:spacing w:after="0"/>
      </w:pPr>
    </w:p>
    <w:p w:rsidR="002C239E" w:rsidRPr="002C239E" w:rsidRDefault="002C239E" w:rsidP="0039528F">
      <w:pPr>
        <w:rPr>
          <w:sz w:val="52"/>
          <w:szCs w:val="52"/>
        </w:rPr>
      </w:pPr>
    </w:p>
    <w:p w:rsidR="002C239E" w:rsidRPr="002C239E" w:rsidRDefault="002C239E" w:rsidP="002C239E">
      <w:pPr>
        <w:pStyle w:val="Odstavekseznama"/>
        <w:jc w:val="center"/>
        <w:rPr>
          <w:sz w:val="56"/>
          <w:szCs w:val="56"/>
        </w:rPr>
      </w:pPr>
      <w:r w:rsidRPr="002C239E">
        <w:rPr>
          <w:sz w:val="56"/>
          <w:szCs w:val="56"/>
        </w:rPr>
        <w:t>PRIJAVNICA</w:t>
      </w:r>
    </w:p>
    <w:p w:rsidR="002C239E" w:rsidRDefault="002C239E" w:rsidP="002C239E">
      <w:pPr>
        <w:pStyle w:val="Odstavekseznama"/>
      </w:pPr>
    </w:p>
    <w:p w:rsidR="008230B8" w:rsidRPr="002C239E" w:rsidRDefault="008230B8" w:rsidP="002C239E">
      <w:pPr>
        <w:pStyle w:val="Odstavekseznama"/>
      </w:pPr>
    </w:p>
    <w:tbl>
      <w:tblPr>
        <w:tblStyle w:val="Tabelamrea"/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694"/>
      </w:tblGrid>
      <w:tr w:rsidR="003F1B68" w:rsidTr="009E4772">
        <w:trPr>
          <w:trHeight w:val="538"/>
        </w:trPr>
        <w:tc>
          <w:tcPr>
            <w:tcW w:w="2507" w:type="dxa"/>
            <w:vAlign w:val="center"/>
          </w:tcPr>
          <w:p w:rsidR="003F1B68" w:rsidRDefault="003F1B68" w:rsidP="009E4772">
            <w:pPr>
              <w:pStyle w:val="Odstavekseznama"/>
              <w:ind w:left="0"/>
              <w:rPr>
                <w:sz w:val="32"/>
                <w:szCs w:val="32"/>
              </w:rPr>
            </w:pPr>
            <w:r w:rsidRPr="002C239E">
              <w:rPr>
                <w:sz w:val="32"/>
                <w:szCs w:val="32"/>
              </w:rPr>
              <w:t>IME IN PRIIMEK</w:t>
            </w:r>
          </w:p>
        </w:tc>
        <w:tc>
          <w:tcPr>
            <w:tcW w:w="6694" w:type="dxa"/>
          </w:tcPr>
          <w:p w:rsidR="003F1B68" w:rsidRPr="003F1B68" w:rsidRDefault="007B52BA" w:rsidP="007B52BA">
            <w:pPr>
              <w:pStyle w:val="Odstavekseznama"/>
              <w:ind w:left="0"/>
              <w:rPr>
                <w:sz w:val="32"/>
                <w:szCs w:val="32"/>
                <w:highlight w:val="lightGray"/>
              </w:rPr>
            </w:pPr>
            <w:r>
              <w:rPr>
                <w:sz w:val="32"/>
                <w:szCs w:val="32"/>
                <w:highlight w:val="lightGray"/>
              </w:rPr>
              <w:t xml:space="preserve">    </w:t>
            </w:r>
            <w:r w:rsidRPr="007B52BA">
              <w:rPr>
                <w:sz w:val="32"/>
                <w:szCs w:val="32"/>
              </w:rPr>
              <w:t xml:space="preserve">  </w:t>
            </w:r>
          </w:p>
        </w:tc>
      </w:tr>
      <w:tr w:rsidR="003F1B68" w:rsidTr="009E4772">
        <w:trPr>
          <w:trHeight w:val="558"/>
        </w:trPr>
        <w:tc>
          <w:tcPr>
            <w:tcW w:w="2507" w:type="dxa"/>
            <w:vAlign w:val="center"/>
          </w:tcPr>
          <w:p w:rsidR="003F1B68" w:rsidRDefault="003F1B68" w:rsidP="009E4772">
            <w:pPr>
              <w:pStyle w:val="Odstavekseznama"/>
              <w:ind w:left="0"/>
              <w:rPr>
                <w:sz w:val="32"/>
                <w:szCs w:val="32"/>
              </w:rPr>
            </w:pPr>
            <w:r w:rsidRPr="002C239E">
              <w:rPr>
                <w:sz w:val="32"/>
                <w:szCs w:val="32"/>
              </w:rPr>
              <w:t>NASLOV</w:t>
            </w:r>
          </w:p>
        </w:tc>
        <w:tc>
          <w:tcPr>
            <w:tcW w:w="6694" w:type="dxa"/>
          </w:tcPr>
          <w:p w:rsidR="003F1B68" w:rsidRDefault="003F1B68" w:rsidP="002C239E">
            <w:pPr>
              <w:pStyle w:val="Odstavekseznama"/>
              <w:ind w:left="0"/>
              <w:rPr>
                <w:sz w:val="32"/>
                <w:szCs w:val="32"/>
                <w:highlight w:val="lightGray"/>
              </w:rPr>
            </w:pPr>
          </w:p>
          <w:p w:rsidR="009E4772" w:rsidRPr="003F1B68" w:rsidRDefault="009E4772" w:rsidP="002C239E">
            <w:pPr>
              <w:pStyle w:val="Odstavekseznama"/>
              <w:ind w:left="0"/>
              <w:rPr>
                <w:sz w:val="32"/>
                <w:szCs w:val="32"/>
                <w:highlight w:val="lightGray"/>
              </w:rPr>
            </w:pPr>
          </w:p>
        </w:tc>
      </w:tr>
      <w:tr w:rsidR="003F1B68" w:rsidTr="009E4772">
        <w:trPr>
          <w:trHeight w:val="558"/>
        </w:trPr>
        <w:tc>
          <w:tcPr>
            <w:tcW w:w="2507" w:type="dxa"/>
            <w:vAlign w:val="center"/>
          </w:tcPr>
          <w:p w:rsidR="003F1B68" w:rsidRDefault="003F1B68" w:rsidP="009E4772">
            <w:pPr>
              <w:pStyle w:val="Odstavekseznama"/>
              <w:ind w:left="0"/>
              <w:rPr>
                <w:sz w:val="32"/>
                <w:szCs w:val="32"/>
              </w:rPr>
            </w:pPr>
            <w:r w:rsidRPr="002C239E">
              <w:rPr>
                <w:sz w:val="32"/>
                <w:szCs w:val="32"/>
              </w:rPr>
              <w:t>ZAPOSLEN V</w:t>
            </w:r>
          </w:p>
        </w:tc>
        <w:tc>
          <w:tcPr>
            <w:tcW w:w="6694" w:type="dxa"/>
          </w:tcPr>
          <w:p w:rsidR="003F1B68" w:rsidRDefault="003F1B68" w:rsidP="002C239E">
            <w:pPr>
              <w:pStyle w:val="Odstavekseznama"/>
              <w:ind w:left="0"/>
              <w:rPr>
                <w:sz w:val="32"/>
                <w:szCs w:val="32"/>
              </w:rPr>
            </w:pPr>
          </w:p>
          <w:p w:rsidR="009E4772" w:rsidRDefault="009E4772" w:rsidP="002C239E">
            <w:pPr>
              <w:pStyle w:val="Odstavekseznama"/>
              <w:ind w:left="0"/>
              <w:rPr>
                <w:sz w:val="32"/>
                <w:szCs w:val="32"/>
              </w:rPr>
            </w:pPr>
          </w:p>
        </w:tc>
      </w:tr>
      <w:tr w:rsidR="003F1B68" w:rsidTr="009E4772">
        <w:trPr>
          <w:trHeight w:val="558"/>
        </w:trPr>
        <w:tc>
          <w:tcPr>
            <w:tcW w:w="2507" w:type="dxa"/>
            <w:vAlign w:val="center"/>
          </w:tcPr>
          <w:p w:rsidR="003F1B68" w:rsidRDefault="003F1B68" w:rsidP="009E4772">
            <w:pPr>
              <w:pStyle w:val="Odstavekseznama"/>
              <w:ind w:left="0"/>
              <w:rPr>
                <w:sz w:val="32"/>
                <w:szCs w:val="32"/>
              </w:rPr>
            </w:pPr>
            <w:r w:rsidRPr="002C239E">
              <w:rPr>
                <w:sz w:val="32"/>
                <w:szCs w:val="32"/>
              </w:rPr>
              <w:t>VAŠ KONTAKT</w:t>
            </w:r>
          </w:p>
        </w:tc>
        <w:tc>
          <w:tcPr>
            <w:tcW w:w="6694" w:type="dxa"/>
          </w:tcPr>
          <w:p w:rsidR="003F1B68" w:rsidRDefault="003F1B68" w:rsidP="002C239E">
            <w:pPr>
              <w:pStyle w:val="Odstavekseznama"/>
              <w:ind w:left="0"/>
              <w:rPr>
                <w:sz w:val="32"/>
                <w:szCs w:val="32"/>
              </w:rPr>
            </w:pPr>
          </w:p>
          <w:p w:rsidR="009E4772" w:rsidRDefault="009E4772" w:rsidP="002C239E">
            <w:pPr>
              <w:pStyle w:val="Odstavekseznama"/>
              <w:ind w:left="0"/>
              <w:rPr>
                <w:sz w:val="32"/>
                <w:szCs w:val="32"/>
              </w:rPr>
            </w:pPr>
          </w:p>
        </w:tc>
      </w:tr>
    </w:tbl>
    <w:p w:rsidR="003F1B68" w:rsidRDefault="003F1B68" w:rsidP="002C239E">
      <w:pPr>
        <w:pStyle w:val="Odstavekseznama"/>
        <w:rPr>
          <w:sz w:val="32"/>
          <w:szCs w:val="32"/>
        </w:rPr>
      </w:pPr>
    </w:p>
    <w:p w:rsidR="002C239E" w:rsidRPr="002C239E" w:rsidRDefault="002C239E" w:rsidP="002C239E">
      <w:pPr>
        <w:pStyle w:val="Odstavekseznama"/>
        <w:rPr>
          <w:sz w:val="32"/>
          <w:szCs w:val="32"/>
        </w:rPr>
      </w:pPr>
    </w:p>
    <w:p w:rsidR="002C239E" w:rsidRPr="00320288" w:rsidRDefault="002C239E" w:rsidP="00320288">
      <w:pPr>
        <w:rPr>
          <w:sz w:val="32"/>
          <w:szCs w:val="32"/>
        </w:rPr>
      </w:pPr>
    </w:p>
    <w:p w:rsidR="002C239E" w:rsidRPr="002C239E" w:rsidRDefault="002C239E" w:rsidP="002C239E">
      <w:pPr>
        <w:pStyle w:val="Odstavekseznama"/>
        <w:rPr>
          <w:sz w:val="32"/>
          <w:szCs w:val="32"/>
        </w:rPr>
      </w:pPr>
    </w:p>
    <w:p w:rsidR="002C239E" w:rsidRPr="002C239E" w:rsidRDefault="002C239E" w:rsidP="002C239E">
      <w:pPr>
        <w:pStyle w:val="Odstavekseznama"/>
        <w:rPr>
          <w:sz w:val="32"/>
          <w:szCs w:val="32"/>
        </w:rPr>
      </w:pPr>
    </w:p>
    <w:p w:rsidR="002C239E" w:rsidRPr="002C239E" w:rsidRDefault="002C239E" w:rsidP="002C239E">
      <w:pPr>
        <w:pStyle w:val="Odstavekseznama"/>
        <w:rPr>
          <w:sz w:val="32"/>
          <w:szCs w:val="32"/>
        </w:rPr>
      </w:pPr>
    </w:p>
    <w:p w:rsidR="006656D8" w:rsidRPr="00697DDC" w:rsidRDefault="006656D8" w:rsidP="00697DDC">
      <w:pPr>
        <w:rPr>
          <w:sz w:val="32"/>
          <w:szCs w:val="32"/>
        </w:rPr>
      </w:pPr>
    </w:p>
    <w:p w:rsidR="002C239E" w:rsidRPr="002C239E" w:rsidRDefault="002C239E" w:rsidP="002C239E">
      <w:pPr>
        <w:pStyle w:val="Odstavekseznama"/>
        <w:rPr>
          <w:sz w:val="32"/>
          <w:szCs w:val="32"/>
        </w:rPr>
      </w:pPr>
      <w:r w:rsidRPr="002C239E">
        <w:rPr>
          <w:sz w:val="32"/>
          <w:szCs w:val="32"/>
        </w:rPr>
        <w:t>Izpolnjeno Prijavnico posredujete na:</w:t>
      </w:r>
    </w:p>
    <w:p w:rsidR="00697DDC" w:rsidRDefault="002C239E" w:rsidP="00697DDC">
      <w:pPr>
        <w:pStyle w:val="Odstavekseznama"/>
        <w:numPr>
          <w:ilvl w:val="0"/>
          <w:numId w:val="3"/>
        </w:numPr>
        <w:rPr>
          <w:sz w:val="32"/>
          <w:szCs w:val="32"/>
        </w:rPr>
      </w:pPr>
      <w:r w:rsidRPr="002C239E">
        <w:rPr>
          <w:sz w:val="32"/>
          <w:szCs w:val="32"/>
        </w:rPr>
        <w:t>elektronski naslov</w:t>
      </w:r>
      <w:r w:rsidR="00320288">
        <w:rPr>
          <w:sz w:val="32"/>
          <w:szCs w:val="32"/>
        </w:rPr>
        <w:t>:</w:t>
      </w:r>
      <w:r w:rsidRPr="002C239E">
        <w:rPr>
          <w:sz w:val="32"/>
          <w:szCs w:val="32"/>
        </w:rPr>
        <w:t xml:space="preserve"> </w:t>
      </w:r>
      <w:hyperlink r:id="rId9" w:history="1">
        <w:r w:rsidRPr="002C239E">
          <w:rPr>
            <w:rStyle w:val="Hiperpovezava"/>
            <w:b/>
            <w:color w:val="auto"/>
            <w:sz w:val="32"/>
            <w:szCs w:val="32"/>
          </w:rPr>
          <w:t>oso-kp@siol.net</w:t>
        </w:r>
      </w:hyperlink>
      <w:r w:rsidR="00697DDC" w:rsidRPr="00697DDC">
        <w:rPr>
          <w:sz w:val="32"/>
          <w:szCs w:val="32"/>
        </w:rPr>
        <w:t xml:space="preserve"> </w:t>
      </w:r>
    </w:p>
    <w:p w:rsidR="00697DDC" w:rsidRPr="00D866C7" w:rsidRDefault="00320288" w:rsidP="00697DDC">
      <w:pPr>
        <w:pStyle w:val="Odstavekseznam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po pošti: </w:t>
      </w:r>
      <w:r w:rsidR="00697DDC" w:rsidRPr="00D866C7">
        <w:rPr>
          <w:sz w:val="32"/>
          <w:szCs w:val="32"/>
        </w:rPr>
        <w:t>OSO - KS90, Trg Brolo 2,  6000 KOPER</w:t>
      </w:r>
    </w:p>
    <w:p w:rsidR="00697DDC" w:rsidRDefault="00697DDC" w:rsidP="00697DDC">
      <w:pPr>
        <w:pStyle w:val="Odstavekseznama"/>
        <w:numPr>
          <w:ilvl w:val="0"/>
          <w:numId w:val="3"/>
        </w:numPr>
        <w:rPr>
          <w:sz w:val="32"/>
          <w:szCs w:val="32"/>
        </w:rPr>
      </w:pPr>
      <w:r w:rsidRPr="00D866C7">
        <w:rPr>
          <w:sz w:val="32"/>
          <w:szCs w:val="32"/>
        </w:rPr>
        <w:t xml:space="preserve">neposredno pristojnemu izvršnemu sekretarju, </w:t>
      </w:r>
    </w:p>
    <w:p w:rsidR="002C239E" w:rsidRPr="00697DDC" w:rsidRDefault="00F86AD8" w:rsidP="00697DDC">
      <w:pPr>
        <w:ind w:left="1080"/>
        <w:rPr>
          <w:rStyle w:val="Hiperpovezava"/>
          <w:color w:val="auto"/>
          <w:sz w:val="32"/>
          <w:szCs w:val="32"/>
          <w:u w:val="none"/>
        </w:rPr>
      </w:pPr>
      <w:r>
        <w:rPr>
          <w:b/>
          <w:sz w:val="32"/>
          <w:szCs w:val="32"/>
        </w:rPr>
        <w:t>najkasneje do ponedeljka, 13</w:t>
      </w:r>
      <w:r w:rsidR="00ED41EB">
        <w:rPr>
          <w:b/>
          <w:sz w:val="32"/>
          <w:szCs w:val="32"/>
        </w:rPr>
        <w:t>.</w:t>
      </w:r>
      <w:r w:rsidR="003202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</w:t>
      </w:r>
      <w:r w:rsidR="00ED41EB">
        <w:rPr>
          <w:b/>
          <w:sz w:val="32"/>
          <w:szCs w:val="32"/>
        </w:rPr>
        <w:t>.</w:t>
      </w:r>
      <w:r w:rsidR="00320288">
        <w:rPr>
          <w:b/>
          <w:sz w:val="32"/>
          <w:szCs w:val="32"/>
        </w:rPr>
        <w:t xml:space="preserve"> </w:t>
      </w:r>
      <w:r w:rsidR="00ED41EB">
        <w:rPr>
          <w:b/>
          <w:sz w:val="32"/>
          <w:szCs w:val="32"/>
        </w:rPr>
        <w:t>2016</w:t>
      </w:r>
    </w:p>
    <w:p w:rsidR="008230B8" w:rsidRDefault="008230B8">
      <w:pPr>
        <w:rPr>
          <w:sz w:val="32"/>
          <w:szCs w:val="32"/>
        </w:rPr>
      </w:pPr>
    </w:p>
    <w:p w:rsidR="00697DDC" w:rsidRPr="00697DDC" w:rsidRDefault="00697DDC" w:rsidP="00697DDC">
      <w:pPr>
        <w:rPr>
          <w:sz w:val="32"/>
          <w:szCs w:val="32"/>
        </w:rPr>
      </w:pPr>
    </w:p>
    <w:p w:rsidR="00527891" w:rsidRPr="00A0760A" w:rsidRDefault="00527891" w:rsidP="00527891">
      <w:pPr>
        <w:pStyle w:val="Naslov"/>
      </w:pPr>
      <w:r w:rsidRPr="00A0760A">
        <w:lastRenderedPageBreak/>
        <w:t xml:space="preserve">OKVIRNI PROGRAM USPOSABLJANJA </w:t>
      </w:r>
    </w:p>
    <w:p w:rsidR="00527891" w:rsidRPr="00A0760A" w:rsidRDefault="00527891" w:rsidP="00527891">
      <w:pPr>
        <w:rPr>
          <w:b/>
        </w:rPr>
      </w:pP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E247F0" w:rsidTr="00B67BBE">
        <w:tc>
          <w:tcPr>
            <w:tcW w:w="2235" w:type="dxa"/>
            <w:vAlign w:val="center"/>
          </w:tcPr>
          <w:p w:rsidR="00E247F0" w:rsidRDefault="001E30D2" w:rsidP="00B67BBE">
            <w:pPr>
              <w:rPr>
                <w:b/>
              </w:rPr>
            </w:pPr>
            <w:r>
              <w:rPr>
                <w:b/>
              </w:rPr>
              <w:t>8.00</w:t>
            </w:r>
            <w:r w:rsidR="00454F4E">
              <w:rPr>
                <w:b/>
              </w:rPr>
              <w:t xml:space="preserve"> </w:t>
            </w:r>
            <w:r w:rsidR="001D21DE" w:rsidRPr="001D21DE">
              <w:rPr>
                <w:b/>
              </w:rPr>
              <w:t xml:space="preserve">– </w:t>
            </w:r>
            <w:r>
              <w:rPr>
                <w:b/>
              </w:rPr>
              <w:t>8</w:t>
            </w:r>
            <w:r w:rsidR="00056CE1">
              <w:rPr>
                <w:b/>
              </w:rPr>
              <w:t>.1</w:t>
            </w:r>
            <w:r w:rsidR="00551CCA">
              <w:rPr>
                <w:b/>
              </w:rPr>
              <w:t>5</w:t>
            </w:r>
          </w:p>
        </w:tc>
        <w:tc>
          <w:tcPr>
            <w:tcW w:w="8371" w:type="dxa"/>
            <w:vAlign w:val="center"/>
          </w:tcPr>
          <w:p w:rsidR="00E84A4D" w:rsidRPr="00E84A4D" w:rsidRDefault="001E30D2" w:rsidP="006D6627">
            <w:pPr>
              <w:spacing w:before="120" w:after="120"/>
            </w:pPr>
            <w:r>
              <w:rPr>
                <w:rFonts w:eastAsia="Times New Roman"/>
                <w:lang w:eastAsia="sl-SI"/>
              </w:rPr>
              <w:t>Registracija</w:t>
            </w:r>
          </w:p>
        </w:tc>
      </w:tr>
      <w:tr w:rsidR="00E247F0" w:rsidTr="00B67BBE">
        <w:tc>
          <w:tcPr>
            <w:tcW w:w="2235" w:type="dxa"/>
            <w:vAlign w:val="center"/>
          </w:tcPr>
          <w:p w:rsidR="00E247F0" w:rsidRDefault="001E30D2" w:rsidP="00056CE1">
            <w:pPr>
              <w:rPr>
                <w:b/>
              </w:rPr>
            </w:pPr>
            <w:r>
              <w:rPr>
                <w:b/>
              </w:rPr>
              <w:t>8</w:t>
            </w:r>
            <w:r w:rsidR="00056CE1">
              <w:rPr>
                <w:b/>
              </w:rPr>
              <w:t>.1</w:t>
            </w:r>
            <w:r w:rsidR="00551CCA">
              <w:rPr>
                <w:b/>
              </w:rPr>
              <w:t>5</w:t>
            </w:r>
            <w:r w:rsidR="001D21DE">
              <w:rPr>
                <w:b/>
              </w:rPr>
              <w:t xml:space="preserve"> </w:t>
            </w:r>
            <w:r w:rsidR="001D21DE" w:rsidRPr="001D21DE">
              <w:rPr>
                <w:b/>
              </w:rPr>
              <w:t xml:space="preserve">– </w:t>
            </w:r>
            <w:r>
              <w:rPr>
                <w:b/>
              </w:rPr>
              <w:t>9.</w:t>
            </w:r>
            <w:r w:rsidR="00A758F5">
              <w:rPr>
                <w:b/>
              </w:rPr>
              <w:t>30</w:t>
            </w:r>
          </w:p>
        </w:tc>
        <w:tc>
          <w:tcPr>
            <w:tcW w:w="8371" w:type="dxa"/>
            <w:vAlign w:val="center"/>
          </w:tcPr>
          <w:p w:rsidR="00E247F0" w:rsidRDefault="00A758F5" w:rsidP="00B67BBE">
            <w:pPr>
              <w:spacing w:before="120" w:after="120"/>
              <w:rPr>
                <w:b/>
              </w:rPr>
            </w:pPr>
            <w:r w:rsidRPr="00A758F5">
              <w:rPr>
                <w:b/>
              </w:rPr>
              <w:t xml:space="preserve">Promocija zdravja na delovnem mestu - kaj še potrebujem(o)?, dr. </w:t>
            </w:r>
            <w:r w:rsidRPr="00A758F5">
              <w:rPr>
                <w:b/>
                <w:bCs/>
              </w:rPr>
              <w:t xml:space="preserve">Helena </w:t>
            </w:r>
            <w:r w:rsidR="00B316B2" w:rsidRPr="00A758F5">
              <w:rPr>
                <w:b/>
                <w:bCs/>
              </w:rPr>
              <w:t>JERIČEK</w:t>
            </w:r>
            <w:r w:rsidR="00B316B2" w:rsidRPr="00A758F5">
              <w:rPr>
                <w:b/>
              </w:rPr>
              <w:t> KLANŠČEK</w:t>
            </w:r>
            <w:r w:rsidRPr="00A758F5">
              <w:rPr>
                <w:b/>
              </w:rPr>
              <w:t xml:space="preserve">, </w:t>
            </w:r>
            <w:r w:rsidRPr="00A758F5">
              <w:rPr>
                <w:b/>
                <w:bCs/>
              </w:rPr>
              <w:t>mag. Maja</w:t>
            </w:r>
            <w:r w:rsidR="00B316B2" w:rsidRPr="00A758F5">
              <w:rPr>
                <w:b/>
                <w:bCs/>
              </w:rPr>
              <w:t xml:space="preserve"> BAJT</w:t>
            </w:r>
            <w:r w:rsidRPr="00A758F5">
              <w:rPr>
                <w:b/>
                <w:bCs/>
              </w:rPr>
              <w:t>, Nacionalni inštitut za javno zdravje. </w:t>
            </w:r>
          </w:p>
        </w:tc>
      </w:tr>
      <w:tr w:rsidR="00E247F0" w:rsidTr="00B67BBE">
        <w:tc>
          <w:tcPr>
            <w:tcW w:w="2235" w:type="dxa"/>
            <w:vAlign w:val="center"/>
          </w:tcPr>
          <w:p w:rsidR="00E247F0" w:rsidRDefault="00A758F5" w:rsidP="00A758F5">
            <w:pPr>
              <w:rPr>
                <w:b/>
              </w:rPr>
            </w:pPr>
            <w:r>
              <w:rPr>
                <w:b/>
              </w:rPr>
              <w:t>9.35</w:t>
            </w:r>
            <w:r w:rsidR="00454F4E">
              <w:rPr>
                <w:b/>
              </w:rPr>
              <w:t xml:space="preserve"> </w:t>
            </w:r>
            <w:r w:rsidR="006D6627">
              <w:rPr>
                <w:b/>
              </w:rPr>
              <w:t>–</w:t>
            </w:r>
            <w:r w:rsidR="00454F4E">
              <w:rPr>
                <w:b/>
              </w:rPr>
              <w:t xml:space="preserve"> </w:t>
            </w:r>
            <w:r>
              <w:rPr>
                <w:b/>
              </w:rPr>
              <w:t>11.0</w:t>
            </w:r>
            <w:r w:rsidR="00056CE1">
              <w:rPr>
                <w:b/>
              </w:rPr>
              <w:t>5</w:t>
            </w:r>
          </w:p>
        </w:tc>
        <w:tc>
          <w:tcPr>
            <w:tcW w:w="8371" w:type="dxa"/>
            <w:vAlign w:val="center"/>
          </w:tcPr>
          <w:p w:rsidR="00E247F0" w:rsidRPr="00B67BBE" w:rsidRDefault="00A758F5" w:rsidP="00551CCA">
            <w:pPr>
              <w:spacing w:before="120" w:after="120"/>
            </w:pPr>
            <w:r w:rsidRPr="00A758F5">
              <w:rPr>
                <w:b/>
              </w:rPr>
              <w:t>Upravljanje s stresom v organizacijah - dobra praksa, koraki in orodja za izvajanje programov, 1. del, dr. Klemen PODJED, Inštitut za produktivnost.</w:t>
            </w:r>
          </w:p>
        </w:tc>
      </w:tr>
      <w:tr w:rsidR="00E247F0" w:rsidTr="00B67BBE">
        <w:tc>
          <w:tcPr>
            <w:tcW w:w="2235" w:type="dxa"/>
            <w:vAlign w:val="center"/>
          </w:tcPr>
          <w:p w:rsidR="00E247F0" w:rsidRPr="00551CCA" w:rsidRDefault="00A758F5" w:rsidP="00551CCA">
            <w:pPr>
              <w:rPr>
                <w:b/>
              </w:rPr>
            </w:pPr>
            <w:r>
              <w:rPr>
                <w:b/>
              </w:rPr>
              <w:t>11.0</w:t>
            </w:r>
            <w:r w:rsidR="00056CE1">
              <w:rPr>
                <w:b/>
              </w:rPr>
              <w:t>5</w:t>
            </w:r>
            <w:r w:rsidR="006D6627" w:rsidRPr="00551CCA">
              <w:rPr>
                <w:b/>
              </w:rPr>
              <w:t xml:space="preserve"> </w:t>
            </w:r>
            <w:r w:rsidR="001D21DE" w:rsidRPr="00551CCA">
              <w:rPr>
                <w:b/>
              </w:rPr>
              <w:t xml:space="preserve">– </w:t>
            </w:r>
            <w:r>
              <w:rPr>
                <w:b/>
              </w:rPr>
              <w:t>11.20</w:t>
            </w:r>
          </w:p>
        </w:tc>
        <w:tc>
          <w:tcPr>
            <w:tcW w:w="8371" w:type="dxa"/>
            <w:vAlign w:val="center"/>
          </w:tcPr>
          <w:p w:rsidR="00E247F0" w:rsidRPr="00891ED4" w:rsidRDefault="00A758F5" w:rsidP="00320288">
            <w:pPr>
              <w:spacing w:before="120" w:after="120"/>
            </w:pPr>
            <w:r w:rsidRPr="00891ED4">
              <w:t>Odmor za kavo</w:t>
            </w:r>
          </w:p>
        </w:tc>
      </w:tr>
      <w:tr w:rsidR="00E247F0" w:rsidTr="00B67BBE">
        <w:tc>
          <w:tcPr>
            <w:tcW w:w="2235" w:type="dxa"/>
            <w:vAlign w:val="center"/>
          </w:tcPr>
          <w:p w:rsidR="00E247F0" w:rsidRPr="00551CCA" w:rsidRDefault="00A758F5" w:rsidP="0024358E">
            <w:pPr>
              <w:rPr>
                <w:b/>
              </w:rPr>
            </w:pPr>
            <w:r>
              <w:rPr>
                <w:b/>
              </w:rPr>
              <w:t>11.2</w:t>
            </w:r>
            <w:r w:rsidR="00056CE1">
              <w:rPr>
                <w:b/>
              </w:rPr>
              <w:t>0</w:t>
            </w:r>
            <w:r w:rsidR="001D21DE" w:rsidRPr="00551CCA">
              <w:rPr>
                <w:b/>
              </w:rPr>
              <w:t xml:space="preserve"> – </w:t>
            </w:r>
            <w:r>
              <w:rPr>
                <w:b/>
              </w:rPr>
              <w:t>12.50</w:t>
            </w:r>
            <w:r w:rsidR="00C62809" w:rsidRPr="00551CCA">
              <w:rPr>
                <w:b/>
              </w:rPr>
              <w:t xml:space="preserve"> </w:t>
            </w:r>
          </w:p>
        </w:tc>
        <w:tc>
          <w:tcPr>
            <w:tcW w:w="8371" w:type="dxa"/>
            <w:vAlign w:val="center"/>
          </w:tcPr>
          <w:p w:rsidR="00E247F0" w:rsidRPr="00551CCA" w:rsidRDefault="00A758F5" w:rsidP="00F86AD8">
            <w:pPr>
              <w:spacing w:before="120" w:after="120"/>
            </w:pPr>
            <w:r w:rsidRPr="00A758F5">
              <w:rPr>
                <w:b/>
              </w:rPr>
              <w:t>Upravljanje s stresom v organizacijah - dobra praksa, koraki in orodja za izvajanje programov, 2. del, dr. Klemen PODJED, Inštitut za produktivnost.</w:t>
            </w:r>
          </w:p>
        </w:tc>
      </w:tr>
      <w:tr w:rsidR="0024358E" w:rsidTr="00B67BBE">
        <w:tc>
          <w:tcPr>
            <w:tcW w:w="2235" w:type="dxa"/>
            <w:vAlign w:val="center"/>
          </w:tcPr>
          <w:p w:rsidR="0024358E" w:rsidRPr="00551CCA" w:rsidRDefault="00A758F5" w:rsidP="00B67BBE">
            <w:pPr>
              <w:rPr>
                <w:b/>
              </w:rPr>
            </w:pPr>
            <w:r>
              <w:rPr>
                <w:b/>
              </w:rPr>
              <w:t>12.50 – 13.2</w:t>
            </w:r>
            <w:r w:rsidR="00056CE1">
              <w:rPr>
                <w:b/>
              </w:rPr>
              <w:t>5</w:t>
            </w:r>
          </w:p>
        </w:tc>
        <w:tc>
          <w:tcPr>
            <w:tcW w:w="8371" w:type="dxa"/>
            <w:vAlign w:val="center"/>
          </w:tcPr>
          <w:p w:rsidR="0024358E" w:rsidRPr="00B67BBE" w:rsidRDefault="00320288" w:rsidP="005D6419">
            <w:pPr>
              <w:spacing w:before="120" w:after="120"/>
            </w:pPr>
            <w:r>
              <w:t>Odmor za malico</w:t>
            </w:r>
          </w:p>
        </w:tc>
      </w:tr>
      <w:tr w:rsidR="00551CCA" w:rsidTr="00B67BBE">
        <w:tc>
          <w:tcPr>
            <w:tcW w:w="2235" w:type="dxa"/>
            <w:vAlign w:val="center"/>
          </w:tcPr>
          <w:p w:rsidR="00551CCA" w:rsidRPr="00551CCA" w:rsidRDefault="00A758F5" w:rsidP="00551CCA">
            <w:pPr>
              <w:rPr>
                <w:b/>
              </w:rPr>
            </w:pPr>
            <w:r>
              <w:rPr>
                <w:b/>
              </w:rPr>
              <w:t>13.2</w:t>
            </w:r>
            <w:r w:rsidR="00467163">
              <w:rPr>
                <w:b/>
              </w:rPr>
              <w:t>5 – 14</w:t>
            </w:r>
            <w:r w:rsidR="001E30D2">
              <w:rPr>
                <w:b/>
              </w:rPr>
              <w:t>.1</w:t>
            </w:r>
            <w:r w:rsidR="00056CE1">
              <w:rPr>
                <w:b/>
              </w:rPr>
              <w:t>5</w:t>
            </w:r>
          </w:p>
        </w:tc>
        <w:tc>
          <w:tcPr>
            <w:tcW w:w="8371" w:type="dxa"/>
            <w:vAlign w:val="center"/>
          </w:tcPr>
          <w:p w:rsidR="00551CCA" w:rsidRPr="006D6627" w:rsidRDefault="00467163" w:rsidP="00551CCA">
            <w:pPr>
              <w:spacing w:before="120" w:after="120"/>
            </w:pPr>
            <w:r w:rsidRPr="00467163">
              <w:rPr>
                <w:b/>
              </w:rPr>
              <w:t>Predstavitev Zakona o pokojninskem in invalidskem zavarovanju, Sabrina POROPAT, vodja oddelka za pokojninsko, invalidsko in mednarodno zavarovanje ZPIZ Slovenija OE Koper.</w:t>
            </w:r>
          </w:p>
        </w:tc>
      </w:tr>
      <w:tr w:rsidR="00551CCA" w:rsidTr="00B67BBE">
        <w:tc>
          <w:tcPr>
            <w:tcW w:w="2235" w:type="dxa"/>
            <w:vAlign w:val="center"/>
          </w:tcPr>
          <w:p w:rsidR="00551CCA" w:rsidRPr="00056CE1" w:rsidRDefault="00467163" w:rsidP="00B67BBE">
            <w:pPr>
              <w:rPr>
                <w:b/>
              </w:rPr>
            </w:pPr>
            <w:r>
              <w:rPr>
                <w:b/>
              </w:rPr>
              <w:t>14.15 – 14.3</w:t>
            </w:r>
            <w:r w:rsidR="00056CE1">
              <w:rPr>
                <w:b/>
              </w:rPr>
              <w:t>0</w:t>
            </w:r>
          </w:p>
        </w:tc>
        <w:tc>
          <w:tcPr>
            <w:tcW w:w="8371" w:type="dxa"/>
            <w:vAlign w:val="center"/>
          </w:tcPr>
          <w:p w:rsidR="00551CCA" w:rsidRPr="006D6627" w:rsidRDefault="00467163" w:rsidP="005D6419">
            <w:pPr>
              <w:spacing w:before="120" w:after="120"/>
            </w:pPr>
            <w:r w:rsidRPr="00467163">
              <w:rPr>
                <w:b/>
              </w:rPr>
              <w:t>Vprašanja na temo Zakona o pokojninskem in invalidskem zavarovanju, Sabrina POROPAT, vodja oddelka za pokojninsko, invalidsko in mednarodno zavarovanje ZPIZ Slovenija OE Koper.</w:t>
            </w:r>
          </w:p>
        </w:tc>
      </w:tr>
      <w:tr w:rsidR="00551CCA" w:rsidTr="00B67BBE">
        <w:tc>
          <w:tcPr>
            <w:tcW w:w="2235" w:type="dxa"/>
            <w:vAlign w:val="center"/>
          </w:tcPr>
          <w:p w:rsidR="00551CCA" w:rsidRPr="00056CE1" w:rsidRDefault="00056CE1" w:rsidP="00B67BBE">
            <w:pPr>
              <w:rPr>
                <w:b/>
              </w:rPr>
            </w:pPr>
            <w:r w:rsidRPr="00056CE1">
              <w:rPr>
                <w:b/>
              </w:rPr>
              <w:t>1</w:t>
            </w:r>
            <w:r w:rsidR="00467163">
              <w:rPr>
                <w:b/>
              </w:rPr>
              <w:t>4.30 – 14.35</w:t>
            </w:r>
          </w:p>
        </w:tc>
        <w:tc>
          <w:tcPr>
            <w:tcW w:w="8371" w:type="dxa"/>
            <w:vAlign w:val="center"/>
          </w:tcPr>
          <w:p w:rsidR="00551CCA" w:rsidRPr="006D6627" w:rsidRDefault="00056CE1" w:rsidP="005D6419">
            <w:pPr>
              <w:spacing w:before="120" w:after="120"/>
            </w:pPr>
            <w:r>
              <w:t>Zaključek</w:t>
            </w:r>
          </w:p>
        </w:tc>
      </w:tr>
    </w:tbl>
    <w:p w:rsidR="00E40603" w:rsidRDefault="00E40603" w:rsidP="00527891">
      <w:pPr>
        <w:rPr>
          <w:color w:val="FF0000"/>
        </w:rPr>
      </w:pPr>
    </w:p>
    <w:p w:rsidR="00A758F5" w:rsidRPr="002C239E" w:rsidRDefault="00A758F5"/>
    <w:sectPr w:rsidR="00A758F5" w:rsidRPr="002C239E" w:rsidSect="0039528F">
      <w:headerReference w:type="default" r:id="rId10"/>
      <w:footerReference w:type="default" r:id="rId11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26" w:rsidRDefault="00E60826" w:rsidP="002C239E">
      <w:pPr>
        <w:spacing w:after="0" w:line="240" w:lineRule="auto"/>
      </w:pPr>
      <w:r>
        <w:separator/>
      </w:r>
    </w:p>
  </w:endnote>
  <w:endnote w:type="continuationSeparator" w:id="0">
    <w:p w:rsidR="00E60826" w:rsidRDefault="00E60826" w:rsidP="002C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N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878"/>
      <w:gridCol w:w="7828"/>
    </w:tblGrid>
    <w:tr w:rsidR="002C239E" w:rsidRPr="002C239E" w:rsidTr="00FC5DCB">
      <w:trPr>
        <w:trHeight w:val="597"/>
      </w:trPr>
      <w:tc>
        <w:tcPr>
          <w:tcW w:w="1668" w:type="dxa"/>
          <w:shd w:val="clear" w:color="auto" w:fill="auto"/>
          <w:vAlign w:val="center"/>
        </w:tcPr>
        <w:p w:rsidR="002C239E" w:rsidRPr="002C239E" w:rsidRDefault="002C239E" w:rsidP="008230B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center"/>
            <w:rPr>
              <w:rFonts w:ascii="Courier New" w:eastAsia="Times New Roman" w:hAnsi="Courier New" w:cs="Courier New"/>
              <w:sz w:val="20"/>
              <w:szCs w:val="20"/>
              <w:lang w:eastAsia="sl-SI"/>
            </w:rPr>
          </w:pPr>
          <w:r w:rsidRPr="002C239E">
            <w:rPr>
              <w:rFonts w:ascii="Courier New" w:eastAsia="Times New Roman" w:hAnsi="Courier New" w:cs="Courier New"/>
              <w:noProof/>
              <w:sz w:val="20"/>
              <w:szCs w:val="20"/>
              <w:lang w:eastAsia="sl-SI"/>
            </w:rPr>
            <w:drawing>
              <wp:inline distT="0" distB="0" distL="0" distR="0">
                <wp:extent cx="1036402" cy="250166"/>
                <wp:effectExtent l="19050" t="0" r="0" b="0"/>
                <wp:docPr id="1" name="Picture 4" descr="zzz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zz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849" cy="25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8" w:type="dxa"/>
          <w:shd w:val="clear" w:color="auto" w:fill="auto"/>
          <w:vAlign w:val="center"/>
        </w:tcPr>
        <w:p w:rsidR="002C239E" w:rsidRPr="008230B8" w:rsidRDefault="002C239E" w:rsidP="008230B8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sl-SI"/>
            </w:rPr>
          </w:pPr>
          <w:r w:rsidRPr="008230B8">
            <w:rPr>
              <w:rFonts w:ascii="Arial" w:eastAsia="Times New Roman" w:hAnsi="Arial" w:cs="Arial"/>
              <w:sz w:val="18"/>
              <w:szCs w:val="16"/>
              <w:lang w:eastAsia="sl-SI"/>
            </w:rPr>
            <w:t>“Projekt Znanje za zdravje delavcev je na podlagi Javnega razpisa za sofinanciranje projektov za promocijo zdravja na delovnem mestu v letu 2015 in 2016 finančno podprl Zavod za zdravstveno zavarovanje Slovenije"</w:t>
          </w:r>
        </w:p>
      </w:tc>
    </w:tr>
  </w:tbl>
  <w:p w:rsidR="002C239E" w:rsidRDefault="002C239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26" w:rsidRDefault="00E60826" w:rsidP="002C239E">
      <w:pPr>
        <w:spacing w:after="0" w:line="240" w:lineRule="auto"/>
      </w:pPr>
      <w:r>
        <w:separator/>
      </w:r>
    </w:p>
  </w:footnote>
  <w:footnote w:type="continuationSeparator" w:id="0">
    <w:p w:rsidR="00E60826" w:rsidRDefault="00E60826" w:rsidP="002C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36" w:rsidRDefault="00547236" w:rsidP="009F42EA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343025" cy="1143000"/>
          <wp:effectExtent l="19050" t="0" r="9525" b="0"/>
          <wp:docPr id="2" name="Picture 1" descr="nij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j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1585463" cy="1014696"/>
          <wp:effectExtent l="19050" t="0" r="0" b="0"/>
          <wp:docPr id="3" name="Picture 2" descr="Konfederacija sindikatov 90 Sloveni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federacija sindikatov 90 Slovenij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9212" cy="101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42EA">
      <w:rPr>
        <w:noProof/>
        <w:lang w:eastAsia="sl-SI"/>
      </w:rPr>
      <w:drawing>
        <wp:inline distT="0" distB="0" distL="0" distR="0" wp14:anchorId="3DC7415C">
          <wp:extent cx="1931213" cy="907085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726" cy="9059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>
          <wp:extent cx="1130060" cy="1095018"/>
          <wp:effectExtent l="0" t="0" r="0" b="0"/>
          <wp:docPr id="7" name="Picture 4" descr="Institut-za-produktivnost-zdra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t-za-produktivnost-zdrav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36052" cy="110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7236" w:rsidRDefault="0054723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757"/>
    <w:multiLevelType w:val="hybridMultilevel"/>
    <w:tmpl w:val="16C853B6"/>
    <w:lvl w:ilvl="0" w:tplc="E9AAB21A">
      <w:start w:val="1"/>
      <w:numFmt w:val="decimal"/>
      <w:lvlText w:val="%1."/>
      <w:lvlJc w:val="left"/>
      <w:pPr>
        <w:ind w:left="360" w:hanging="360"/>
      </w:pPr>
      <w:rPr>
        <w:rFonts w:ascii="ArialNT" w:eastAsia="Calibri" w:hAnsi="ArialNT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047AD9"/>
    <w:multiLevelType w:val="hybridMultilevel"/>
    <w:tmpl w:val="60F051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791557"/>
    <w:multiLevelType w:val="hybridMultilevel"/>
    <w:tmpl w:val="FCCA9A20"/>
    <w:lvl w:ilvl="0" w:tplc="DDB4E6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9E"/>
    <w:rsid w:val="00007142"/>
    <w:rsid w:val="00056CE1"/>
    <w:rsid w:val="000570A0"/>
    <w:rsid w:val="00061754"/>
    <w:rsid w:val="00083130"/>
    <w:rsid w:val="000A0124"/>
    <w:rsid w:val="000E369F"/>
    <w:rsid w:val="000F634E"/>
    <w:rsid w:val="00153F3B"/>
    <w:rsid w:val="001B76C0"/>
    <w:rsid w:val="001D21DE"/>
    <w:rsid w:val="001D2BAB"/>
    <w:rsid w:val="001E1225"/>
    <w:rsid w:val="001E30D2"/>
    <w:rsid w:val="0024358E"/>
    <w:rsid w:val="00276C11"/>
    <w:rsid w:val="002C239E"/>
    <w:rsid w:val="00320288"/>
    <w:rsid w:val="00321BAE"/>
    <w:rsid w:val="0039528F"/>
    <w:rsid w:val="003F1B68"/>
    <w:rsid w:val="00454F4E"/>
    <w:rsid w:val="00467163"/>
    <w:rsid w:val="004758EB"/>
    <w:rsid w:val="004B2313"/>
    <w:rsid w:val="004D6F32"/>
    <w:rsid w:val="004E0D05"/>
    <w:rsid w:val="00506083"/>
    <w:rsid w:val="00517EA4"/>
    <w:rsid w:val="00524A16"/>
    <w:rsid w:val="00527891"/>
    <w:rsid w:val="00544509"/>
    <w:rsid w:val="00547236"/>
    <w:rsid w:val="00551CCA"/>
    <w:rsid w:val="005A1ADC"/>
    <w:rsid w:val="005D1413"/>
    <w:rsid w:val="0060141A"/>
    <w:rsid w:val="00626DC6"/>
    <w:rsid w:val="00631DC9"/>
    <w:rsid w:val="006656D8"/>
    <w:rsid w:val="00697DDC"/>
    <w:rsid w:val="006A19B9"/>
    <w:rsid w:val="006C468A"/>
    <w:rsid w:val="006D6627"/>
    <w:rsid w:val="00787396"/>
    <w:rsid w:val="00797296"/>
    <w:rsid w:val="007B52BA"/>
    <w:rsid w:val="008230B8"/>
    <w:rsid w:val="00852517"/>
    <w:rsid w:val="008841C9"/>
    <w:rsid w:val="00891ED4"/>
    <w:rsid w:val="008F2B01"/>
    <w:rsid w:val="0095160A"/>
    <w:rsid w:val="009C171C"/>
    <w:rsid w:val="009D0864"/>
    <w:rsid w:val="009E4772"/>
    <w:rsid w:val="009F42EA"/>
    <w:rsid w:val="00A758F5"/>
    <w:rsid w:val="00A8264D"/>
    <w:rsid w:val="00AC6413"/>
    <w:rsid w:val="00AE5C0A"/>
    <w:rsid w:val="00B316B2"/>
    <w:rsid w:val="00B67BBE"/>
    <w:rsid w:val="00BA6FFF"/>
    <w:rsid w:val="00BE1C02"/>
    <w:rsid w:val="00BE3A18"/>
    <w:rsid w:val="00C36796"/>
    <w:rsid w:val="00C62809"/>
    <w:rsid w:val="00CA09A8"/>
    <w:rsid w:val="00D0763D"/>
    <w:rsid w:val="00D14EC2"/>
    <w:rsid w:val="00D44219"/>
    <w:rsid w:val="00D70B8C"/>
    <w:rsid w:val="00D762CD"/>
    <w:rsid w:val="00E247F0"/>
    <w:rsid w:val="00E40603"/>
    <w:rsid w:val="00E60826"/>
    <w:rsid w:val="00E84A4D"/>
    <w:rsid w:val="00EA0896"/>
    <w:rsid w:val="00ED41EB"/>
    <w:rsid w:val="00F21A46"/>
    <w:rsid w:val="00F801D6"/>
    <w:rsid w:val="00F8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239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39E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2C239E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2C239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C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39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C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39E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39E"/>
    <w:rPr>
      <w:rFonts w:ascii="Tahoma" w:eastAsia="Calibri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52789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Segoe UI" w:eastAsiaTheme="majorEastAsia" w:hAnsi="Segoe UI" w:cstheme="majorBidi"/>
      <w:bCs/>
      <w:spacing w:val="5"/>
      <w:kern w:val="28"/>
      <w:sz w:val="36"/>
      <w:szCs w:val="36"/>
    </w:rPr>
  </w:style>
  <w:style w:type="character" w:customStyle="1" w:styleId="NaslovZnak">
    <w:name w:val="Naslov Znak"/>
    <w:basedOn w:val="Privzetapisavaodstavka"/>
    <w:link w:val="Naslov"/>
    <w:uiPriority w:val="10"/>
    <w:rsid w:val="00527891"/>
    <w:rPr>
      <w:rFonts w:ascii="Segoe UI" w:eastAsiaTheme="majorEastAsia" w:hAnsi="Segoe UI" w:cstheme="majorBidi"/>
      <w:bCs/>
      <w:spacing w:val="5"/>
      <w:kern w:val="28"/>
      <w:sz w:val="36"/>
      <w:szCs w:val="36"/>
    </w:rPr>
  </w:style>
  <w:style w:type="table" w:styleId="Tabelamrea">
    <w:name w:val="Table Grid"/>
    <w:basedOn w:val="Navadnatabela"/>
    <w:uiPriority w:val="59"/>
    <w:rsid w:val="003F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239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39E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2C239E"/>
    <w:rPr>
      <w:i/>
      <w:iCs/>
      <w:color w:val="808080" w:themeColor="text1" w:themeTint="7F"/>
    </w:rPr>
  </w:style>
  <w:style w:type="character" w:styleId="Hiperpovezava">
    <w:name w:val="Hyperlink"/>
    <w:basedOn w:val="Privzetapisavaodstavka"/>
    <w:uiPriority w:val="99"/>
    <w:unhideWhenUsed/>
    <w:rsid w:val="002C239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C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239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C2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239E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239E"/>
    <w:rPr>
      <w:rFonts w:ascii="Tahoma" w:eastAsia="Calibri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527891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Segoe UI" w:eastAsiaTheme="majorEastAsia" w:hAnsi="Segoe UI" w:cstheme="majorBidi"/>
      <w:bCs/>
      <w:spacing w:val="5"/>
      <w:kern w:val="28"/>
      <w:sz w:val="36"/>
      <w:szCs w:val="36"/>
    </w:rPr>
  </w:style>
  <w:style w:type="character" w:customStyle="1" w:styleId="NaslovZnak">
    <w:name w:val="Naslov Znak"/>
    <w:basedOn w:val="Privzetapisavaodstavka"/>
    <w:link w:val="Naslov"/>
    <w:uiPriority w:val="10"/>
    <w:rsid w:val="00527891"/>
    <w:rPr>
      <w:rFonts w:ascii="Segoe UI" w:eastAsiaTheme="majorEastAsia" w:hAnsi="Segoe UI" w:cstheme="majorBidi"/>
      <w:bCs/>
      <w:spacing w:val="5"/>
      <w:kern w:val="28"/>
      <w:sz w:val="36"/>
      <w:szCs w:val="36"/>
    </w:rPr>
  </w:style>
  <w:style w:type="table" w:styleId="Tabelamrea">
    <w:name w:val="Table Grid"/>
    <w:basedOn w:val="Navadnatabela"/>
    <w:uiPriority w:val="59"/>
    <w:rsid w:val="003F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o-kp@siol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CF47E-CF6A-4AFD-8BA9-6BA89FB9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Volf</dc:creator>
  <cp:lastModifiedBy>Samo Belavič</cp:lastModifiedBy>
  <cp:revision>2</cp:revision>
  <cp:lastPrinted>2016-05-24T11:11:00Z</cp:lastPrinted>
  <dcterms:created xsi:type="dcterms:W3CDTF">2016-05-25T11:56:00Z</dcterms:created>
  <dcterms:modified xsi:type="dcterms:W3CDTF">2016-05-25T11:56:00Z</dcterms:modified>
</cp:coreProperties>
</file>